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F3D4" w14:textId="2D294A8B" w:rsidR="004135D6" w:rsidRDefault="004135D6" w:rsidP="004135D6">
      <w:pPr>
        <w:pStyle w:val="4"/>
        <w:ind w:right="567"/>
      </w:pPr>
      <w:r>
        <w:t>ПУБЛИЧНЫЙ ДОКЛАД</w:t>
      </w:r>
    </w:p>
    <w:p w14:paraId="0D76719D" w14:textId="77777777" w:rsidR="00E623A3" w:rsidRDefault="004135D6" w:rsidP="004135D6">
      <w:pPr>
        <w:pStyle w:val="1"/>
        <w:ind w:right="567"/>
        <w:jc w:val="center"/>
        <w:rPr>
          <w:b/>
          <w:bCs/>
          <w:u w:val="single"/>
        </w:rPr>
      </w:pPr>
      <w:r>
        <w:rPr>
          <w:b/>
          <w:bCs/>
          <w:u w:val="single"/>
        </w:rPr>
        <w:t>Муниципально</w:t>
      </w:r>
      <w:r w:rsidR="00FE610F">
        <w:rPr>
          <w:b/>
          <w:bCs/>
          <w:u w:val="single"/>
        </w:rPr>
        <w:t>е</w:t>
      </w:r>
      <w:r>
        <w:rPr>
          <w:b/>
          <w:bCs/>
          <w:u w:val="single"/>
        </w:rPr>
        <w:t xml:space="preserve"> бюджетно</w:t>
      </w:r>
      <w:r w:rsidR="00FE610F">
        <w:rPr>
          <w:b/>
          <w:bCs/>
          <w:u w:val="single"/>
        </w:rPr>
        <w:t>е</w:t>
      </w:r>
      <w:r>
        <w:rPr>
          <w:b/>
          <w:bCs/>
          <w:u w:val="single"/>
        </w:rPr>
        <w:t xml:space="preserve"> учреждени</w:t>
      </w:r>
      <w:r w:rsidR="00FE610F">
        <w:rPr>
          <w:b/>
          <w:bCs/>
          <w:u w:val="single"/>
        </w:rPr>
        <w:t>е</w:t>
      </w:r>
    </w:p>
    <w:p w14:paraId="08A4E91D" w14:textId="60007ADE" w:rsidR="004135D6" w:rsidRDefault="004135D6" w:rsidP="004135D6">
      <w:pPr>
        <w:pStyle w:val="1"/>
        <w:ind w:right="567"/>
        <w:jc w:val="center"/>
        <w:rPr>
          <w:b/>
          <w:bCs/>
          <w:u w:val="single"/>
        </w:rPr>
      </w:pPr>
      <w:r>
        <w:rPr>
          <w:b/>
          <w:bCs/>
          <w:u w:val="single"/>
        </w:rPr>
        <w:t xml:space="preserve"> дополнительного образования</w:t>
      </w:r>
      <w:r>
        <w:rPr>
          <w:b/>
          <w:bCs/>
        </w:rPr>
        <w:t xml:space="preserve"> </w:t>
      </w:r>
      <w:r>
        <w:rPr>
          <w:b/>
          <w:bCs/>
          <w:u w:val="single"/>
        </w:rPr>
        <w:t>«Комплексная спортивная школа олимпийского резерва» за 202</w:t>
      </w:r>
      <w:r w:rsidRPr="00BC7FB0">
        <w:rPr>
          <w:b/>
          <w:bCs/>
          <w:u w:val="single"/>
        </w:rPr>
        <w:t>5</w:t>
      </w:r>
      <w:r>
        <w:rPr>
          <w:b/>
          <w:bCs/>
          <w:u w:val="single"/>
        </w:rPr>
        <w:t xml:space="preserve"> год</w:t>
      </w:r>
    </w:p>
    <w:p w14:paraId="5A32DE7E" w14:textId="3E91D053" w:rsidR="004135D6" w:rsidRPr="00DD2ED4" w:rsidRDefault="004135D6" w:rsidP="00DD2ED4">
      <w:pPr>
        <w:tabs>
          <w:tab w:val="left" w:pos="2040"/>
        </w:tabs>
        <w:spacing w:line="240" w:lineRule="auto"/>
        <w:ind w:right="567" w:firstLine="70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наименование учреждения</w:t>
      </w:r>
    </w:p>
    <w:p w14:paraId="6C8E60F0" w14:textId="77777777" w:rsidR="004135D6" w:rsidRDefault="004135D6" w:rsidP="004135D6">
      <w:pPr>
        <w:spacing w:line="240" w:lineRule="auto"/>
        <w:ind w:right="567" w:firstLine="709"/>
        <w:jc w:val="center"/>
        <w:rPr>
          <w:rFonts w:ascii="Times New Roman" w:hAnsi="Times New Roman" w:cs="Times New Roman"/>
          <w:b/>
          <w:sz w:val="28"/>
          <w:szCs w:val="28"/>
        </w:rPr>
      </w:pPr>
      <w:r>
        <w:rPr>
          <w:rFonts w:ascii="Times New Roman" w:hAnsi="Times New Roman" w:cs="Times New Roman"/>
          <w:b/>
          <w:sz w:val="28"/>
          <w:szCs w:val="28"/>
        </w:rPr>
        <w:t>1.ОРГАНИЗАЦИОННАЯ РАБОТА</w:t>
      </w:r>
    </w:p>
    <w:p w14:paraId="2D29B6DF" w14:textId="77777777" w:rsidR="004135D6" w:rsidRPr="00245080" w:rsidRDefault="004135D6" w:rsidP="004135D6">
      <w:pPr>
        <w:widowControl w:val="0"/>
        <w:spacing w:after="0" w:line="240" w:lineRule="auto"/>
        <w:ind w:firstLine="708"/>
        <w:jc w:val="both"/>
        <w:rPr>
          <w:rFonts w:ascii="Times New Roman" w:hAnsi="Times New Roman" w:cs="Times New Roman"/>
          <w:sz w:val="28"/>
          <w:szCs w:val="28"/>
        </w:rPr>
      </w:pPr>
      <w:bookmarkStart w:id="0" w:name="_Hlk216345720"/>
      <w:r w:rsidRPr="00245080">
        <w:rPr>
          <w:rFonts w:ascii="Times New Roman" w:hAnsi="Times New Roman" w:cs="Times New Roman"/>
          <w:sz w:val="28"/>
          <w:szCs w:val="28"/>
        </w:rPr>
        <w:t>Муниципальное бюджетное учреждение дополнительного образования «Комплексная  спортивная школа олимпийского резерва» является учреждением,  осуществляющим свою деятельность в области физической культуры и спорта, является подведомственным Управлению по физической культуре, спорту и молодежной политике администрации города Прокопьевска.</w:t>
      </w:r>
    </w:p>
    <w:p w14:paraId="34596134" w14:textId="77777777" w:rsidR="004135D6" w:rsidRPr="00245080" w:rsidRDefault="004135D6" w:rsidP="004135D6">
      <w:pPr>
        <w:widowControl w:val="0"/>
        <w:spacing w:after="0" w:line="240" w:lineRule="auto"/>
        <w:ind w:firstLine="708"/>
        <w:jc w:val="both"/>
        <w:rPr>
          <w:rFonts w:ascii="Times New Roman" w:hAnsi="Times New Roman" w:cs="Times New Roman"/>
          <w:sz w:val="28"/>
          <w:szCs w:val="28"/>
        </w:rPr>
      </w:pPr>
      <w:r w:rsidRPr="00245080">
        <w:rPr>
          <w:rFonts w:ascii="Times New Roman" w:hAnsi="Times New Roman" w:cs="Times New Roman"/>
          <w:sz w:val="28"/>
          <w:szCs w:val="28"/>
        </w:rPr>
        <w:t>Управление Учреждением осуществляется в соответствии с законодательством Российской Федерации, нормативными правовыми актами Кемеровской области-Кузбасса.</w:t>
      </w:r>
    </w:p>
    <w:p w14:paraId="63F2D9B6" w14:textId="77777777" w:rsidR="004135D6" w:rsidRPr="00245080" w:rsidRDefault="004135D6" w:rsidP="004135D6">
      <w:pPr>
        <w:spacing w:after="0"/>
        <w:jc w:val="both"/>
        <w:rPr>
          <w:rFonts w:ascii="Times New Roman" w:hAnsi="Times New Roman" w:cs="Times New Roman"/>
        </w:rPr>
      </w:pPr>
      <w:r w:rsidRPr="00245080">
        <w:rPr>
          <w:rFonts w:ascii="Times New Roman" w:hAnsi="Times New Roman" w:cs="Times New Roman"/>
          <w:color w:val="000000"/>
          <w:sz w:val="28"/>
          <w:szCs w:val="28"/>
        </w:rPr>
        <w:t xml:space="preserve">         Спортивная подготовка в МБУ ДО «КСШОР» осуществляется в соответствии с дополнительными образовательными программами спортивной подготовки ( по видам спорта- легкая атлетика, лыжные гонки, муайтай, мотоциклетный спорт, пулевая стрельба), разработанными на основании требований федеральных стандартов спортивной подготовки, направленных на высшие достижения, на непрерывность процесса подготовки (организацию многолетнего, круглогодичного и этапного процесса подготовки спортсмена).</w:t>
      </w:r>
    </w:p>
    <w:bookmarkEnd w:id="0"/>
    <w:p w14:paraId="76970271" w14:textId="77777777" w:rsidR="004135D6" w:rsidRDefault="004135D6" w:rsidP="004135D6">
      <w:pPr>
        <w:spacing w:after="0"/>
        <w:jc w:val="both"/>
      </w:pPr>
      <w:r>
        <w:rPr>
          <w:rFonts w:ascii="Tinos" w:hAnsi="Tinos" w:cs="Times New Roman"/>
          <w:color w:val="000000"/>
          <w:sz w:val="28"/>
          <w:szCs w:val="28"/>
        </w:rPr>
        <w:t xml:space="preserve">        </w:t>
      </w:r>
      <w:r>
        <w:rPr>
          <w:rFonts w:ascii="Times New Roman" w:hAnsi="Times New Roman" w:cs="Times New Roman"/>
          <w:sz w:val="28"/>
          <w:szCs w:val="28"/>
        </w:rPr>
        <w:t>Целью подготовки спортивного резерва является создание условий для подготовки высококвалифицированных спортсменов, способных показывать высокие спортивные результаты на соревнованиях различного уровня.</w:t>
      </w:r>
    </w:p>
    <w:p w14:paraId="1A459566" w14:textId="77777777" w:rsidR="004135D6" w:rsidRDefault="004135D6" w:rsidP="004135D6">
      <w:pPr>
        <w:tabs>
          <w:tab w:val="left" w:pos="0"/>
        </w:tabs>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 xml:space="preserve">      Задачи подготовки спортивного резерва: </w:t>
      </w:r>
    </w:p>
    <w:p w14:paraId="7A8136B4" w14:textId="77777777" w:rsidR="004135D6" w:rsidRDefault="004135D6" w:rsidP="004135D6">
      <w:pPr>
        <w:tabs>
          <w:tab w:val="left" w:pos="0"/>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отбор и подготовка наиболее талантливых спортсменов для пополнения спортивных сборных команд;       </w:t>
      </w:r>
    </w:p>
    <w:p w14:paraId="4A1C90A0" w14:textId="77777777" w:rsidR="004135D6" w:rsidRDefault="004135D6" w:rsidP="004135D6">
      <w:pPr>
        <w:tabs>
          <w:tab w:val="left" w:pos="0"/>
        </w:tabs>
        <w:spacing w:after="0"/>
        <w:ind w:right="-142"/>
        <w:jc w:val="both"/>
        <w:rPr>
          <w:rFonts w:ascii="Times New Roman" w:hAnsi="Times New Roman" w:cs="Times New Roman"/>
          <w:sz w:val="28"/>
          <w:szCs w:val="28"/>
        </w:rPr>
      </w:pPr>
      <w:r>
        <w:rPr>
          <w:rFonts w:ascii="Times New Roman" w:hAnsi="Times New Roman" w:cs="Times New Roman"/>
          <w:sz w:val="28"/>
          <w:szCs w:val="28"/>
        </w:rPr>
        <w:t>формирование устойчивого интереса к занятиям спортом;</w:t>
      </w:r>
    </w:p>
    <w:p w14:paraId="44E52011" w14:textId="77777777" w:rsidR="004135D6" w:rsidRDefault="004135D6" w:rsidP="004135D6">
      <w:pPr>
        <w:tabs>
          <w:tab w:val="left" w:pos="0"/>
        </w:tabs>
        <w:spacing w:after="0"/>
        <w:ind w:right="-142"/>
        <w:jc w:val="both"/>
        <w:rPr>
          <w:rFonts w:ascii="Times New Roman" w:hAnsi="Times New Roman" w:cs="Times New Roman"/>
          <w:sz w:val="28"/>
          <w:szCs w:val="28"/>
        </w:rPr>
      </w:pPr>
      <w:r>
        <w:rPr>
          <w:rFonts w:ascii="Times New Roman" w:hAnsi="Times New Roman" w:cs="Times New Roman"/>
          <w:sz w:val="28"/>
          <w:szCs w:val="28"/>
        </w:rPr>
        <w:t>формирование осознанного выбора спортивной деятельности, как доминирующей жизненной ценности и основного средства личностного развития и профессиональной самореализации;</w:t>
      </w:r>
    </w:p>
    <w:p w14:paraId="250C1321" w14:textId="77777777" w:rsidR="004135D6" w:rsidRDefault="004135D6" w:rsidP="004135D6">
      <w:pPr>
        <w:tabs>
          <w:tab w:val="left" w:pos="0"/>
        </w:tabs>
        <w:spacing w:after="0"/>
        <w:ind w:right="-142"/>
        <w:jc w:val="both"/>
        <w:rPr>
          <w:rFonts w:ascii="Times New Roman" w:hAnsi="Times New Roman" w:cs="Times New Roman"/>
          <w:sz w:val="28"/>
          <w:szCs w:val="28"/>
        </w:rPr>
      </w:pPr>
      <w:r>
        <w:rPr>
          <w:rFonts w:ascii="Times New Roman" w:hAnsi="Times New Roman" w:cs="Times New Roman"/>
          <w:sz w:val="28"/>
          <w:szCs w:val="28"/>
        </w:rPr>
        <w:t>воспитание у юных спортсменов моральной устойчивости,</w:t>
      </w:r>
    </w:p>
    <w:p w14:paraId="5B46A27E" w14:textId="77777777" w:rsidR="004135D6" w:rsidRDefault="004135D6" w:rsidP="004135D6">
      <w:pPr>
        <w:tabs>
          <w:tab w:val="left" w:pos="0"/>
        </w:tabs>
        <w:spacing w:after="0"/>
        <w:ind w:right="-142"/>
        <w:jc w:val="both"/>
        <w:rPr>
          <w:rFonts w:ascii="Times New Roman" w:hAnsi="Times New Roman" w:cs="Times New Roman"/>
          <w:sz w:val="28"/>
          <w:szCs w:val="28"/>
        </w:rPr>
      </w:pPr>
      <w:r>
        <w:rPr>
          <w:rFonts w:ascii="Times New Roman" w:hAnsi="Times New Roman" w:cs="Times New Roman"/>
          <w:sz w:val="28"/>
          <w:szCs w:val="28"/>
        </w:rPr>
        <w:t>формирование мотивации к росту спортивного мастерства и демонстрации высших личных спортивных достижений в составе спортивной сборной команды;</w:t>
      </w:r>
    </w:p>
    <w:p w14:paraId="3FD49CE1" w14:textId="77777777" w:rsidR="004135D6" w:rsidRDefault="004135D6" w:rsidP="004135D6">
      <w:pPr>
        <w:tabs>
          <w:tab w:val="left" w:pos="0"/>
        </w:tabs>
        <w:spacing w:after="0"/>
        <w:ind w:right="-142"/>
        <w:jc w:val="both"/>
        <w:rPr>
          <w:rFonts w:ascii="Times New Roman" w:hAnsi="Times New Roman" w:cs="Times New Roman"/>
          <w:sz w:val="28"/>
          <w:szCs w:val="28"/>
        </w:rPr>
      </w:pPr>
      <w:r>
        <w:rPr>
          <w:rFonts w:ascii="Times New Roman" w:hAnsi="Times New Roman" w:cs="Times New Roman"/>
          <w:sz w:val="28"/>
          <w:szCs w:val="28"/>
        </w:rPr>
        <w:t>стабильность демонстрации высоких спортивных результатов на спортивных мероприятиях;</w:t>
      </w:r>
    </w:p>
    <w:p w14:paraId="5A934D29" w14:textId="77777777" w:rsidR="004135D6" w:rsidRDefault="004135D6" w:rsidP="004135D6">
      <w:pPr>
        <w:tabs>
          <w:tab w:val="left" w:pos="0"/>
        </w:tabs>
        <w:spacing w:after="0"/>
        <w:ind w:right="-142"/>
        <w:jc w:val="both"/>
        <w:rPr>
          <w:rFonts w:ascii="Times New Roman" w:hAnsi="Times New Roman" w:cs="Times New Roman"/>
          <w:sz w:val="28"/>
          <w:szCs w:val="28"/>
        </w:rPr>
      </w:pPr>
      <w:r>
        <w:rPr>
          <w:rFonts w:ascii="Times New Roman" w:hAnsi="Times New Roman" w:cs="Times New Roman"/>
          <w:sz w:val="28"/>
          <w:szCs w:val="28"/>
        </w:rPr>
        <w:t>обеспечение качественного научно-методического, психологического, педагогического, медицинского, антидопингового обеспечения подготовки спортивного резерва, гарантирующих непрерывный и поступательный рост спортивного мастерства;</w:t>
      </w:r>
    </w:p>
    <w:p w14:paraId="60040D89" w14:textId="77777777" w:rsidR="004135D6" w:rsidRDefault="004135D6" w:rsidP="004135D6">
      <w:pPr>
        <w:tabs>
          <w:tab w:val="left" w:pos="0"/>
        </w:tabs>
        <w:spacing w:after="0"/>
        <w:ind w:right="-1"/>
        <w:jc w:val="both"/>
        <w:rPr>
          <w:rFonts w:ascii="Times New Roman" w:hAnsi="Times New Roman" w:cs="Times New Roman"/>
          <w:sz w:val="28"/>
          <w:szCs w:val="28"/>
        </w:rPr>
      </w:pPr>
      <w:r>
        <w:rPr>
          <w:rFonts w:ascii="Times New Roman" w:hAnsi="Times New Roman" w:cs="Times New Roman"/>
          <w:sz w:val="28"/>
          <w:szCs w:val="28"/>
        </w:rPr>
        <w:lastRenderedPageBreak/>
        <w:t>реализация мер эффективного стимулирования и социальной поддержки спортсменов и тренеров, адекватных их личному вкладу в укрепление позитивного имиджа России;</w:t>
      </w:r>
    </w:p>
    <w:p w14:paraId="16883356" w14:textId="77777777" w:rsidR="004135D6" w:rsidRDefault="004135D6" w:rsidP="004135D6">
      <w:pPr>
        <w:tabs>
          <w:tab w:val="left" w:pos="0"/>
        </w:tabs>
        <w:spacing w:after="0"/>
        <w:ind w:right="-1"/>
        <w:jc w:val="both"/>
        <w:rPr>
          <w:rFonts w:ascii="Times New Roman" w:hAnsi="Times New Roman" w:cs="Times New Roman"/>
          <w:sz w:val="28"/>
          <w:szCs w:val="28"/>
        </w:rPr>
      </w:pPr>
      <w:r w:rsidRPr="00F729B0">
        <w:rPr>
          <w:rFonts w:ascii="Times New Roman" w:hAnsi="Times New Roman" w:cs="Times New Roman"/>
          <w:sz w:val="28"/>
          <w:szCs w:val="28"/>
        </w:rPr>
        <w:t>-</w:t>
      </w:r>
      <w:r>
        <w:rPr>
          <w:rFonts w:ascii="Times New Roman" w:hAnsi="Times New Roman" w:cs="Times New Roman"/>
          <w:sz w:val="28"/>
          <w:szCs w:val="28"/>
        </w:rPr>
        <w:t>предоставление качественных услуг в организациях спортивной подготовки, соответствующих требованиям федеральных стандартов спортивной подготовки.</w:t>
      </w:r>
    </w:p>
    <w:p w14:paraId="022639AC" w14:textId="77777777" w:rsidR="004135D6" w:rsidRDefault="004135D6" w:rsidP="004135D6">
      <w:pPr>
        <w:pStyle w:val="a4"/>
        <w:spacing w:after="0"/>
        <w:jc w:val="both"/>
        <w:rPr>
          <w:color w:val="000000" w:themeColor="text1"/>
          <w:sz w:val="28"/>
          <w:szCs w:val="28"/>
        </w:rPr>
      </w:pPr>
      <w:r w:rsidRPr="00FA22BF">
        <w:rPr>
          <w:sz w:val="28"/>
          <w:szCs w:val="28"/>
        </w:rPr>
        <w:t xml:space="preserve">  </w:t>
      </w:r>
      <w:r w:rsidRPr="00F729B0">
        <w:rPr>
          <w:sz w:val="28"/>
          <w:szCs w:val="28"/>
        </w:rPr>
        <w:t xml:space="preserve">  </w:t>
      </w:r>
      <w:r>
        <w:rPr>
          <w:color w:val="000000" w:themeColor="text1"/>
          <w:sz w:val="28"/>
          <w:szCs w:val="28"/>
        </w:rPr>
        <w:t xml:space="preserve">За годы работы МБУ ДО «Комплексная спортивная школа» стала настоящей кузницей талантов, воспитавшей не одно поколение спортсменов, прославивших город и область на всероссийской и международной аренах. Упорный труд тренерского состава, помноженный на целеустремленность воспитанников, позволяет добиваться впечатляющих результатов в различных видах спорта. Школа гордится своими выпускниками, которые не только достигают высот в спорте, но и становятся достойными гражданами своей страны.  </w:t>
      </w:r>
    </w:p>
    <w:p w14:paraId="0F7F1D48" w14:textId="77777777" w:rsidR="004135D6" w:rsidRDefault="004135D6" w:rsidP="004135D6">
      <w:pPr>
        <w:pStyle w:val="a4"/>
        <w:spacing w:after="0"/>
        <w:jc w:val="both"/>
        <w:rPr>
          <w:color w:val="000000" w:themeColor="text1"/>
          <w:sz w:val="28"/>
          <w:szCs w:val="28"/>
        </w:rPr>
      </w:pPr>
      <w:r>
        <w:rPr>
          <w:color w:val="000000" w:themeColor="text1"/>
          <w:sz w:val="28"/>
          <w:szCs w:val="28"/>
        </w:rPr>
        <w:t xml:space="preserve">     Одним из приоритетных направлений деятельности МБУ ДО «КСШОР» является развитие детско-юношеского спорта. Школа предоставляет возможность заниматься спортом детям и подросткам самых разных возрастов, независимо от их физических данных и уровня подготовки. Квалифицированные тренеры разрабатывают индивидуальные программы тренировок, учитывающие особенности каждого воспитанника. Особое внимание уделяется созданию благоприятной атмосферы для занятий спортом, где каждый ребенок чувствует себя комфортно и уверенно.</w:t>
      </w:r>
    </w:p>
    <w:p w14:paraId="1A930391" w14:textId="77777777" w:rsidR="004135D6" w:rsidRDefault="004135D6" w:rsidP="004135D6">
      <w:pPr>
        <w:pStyle w:val="a4"/>
        <w:spacing w:after="0"/>
        <w:jc w:val="both"/>
        <w:rPr>
          <w:color w:val="000000" w:themeColor="text1"/>
          <w:sz w:val="28"/>
          <w:szCs w:val="28"/>
        </w:rPr>
      </w:pPr>
      <w:r>
        <w:rPr>
          <w:color w:val="000000" w:themeColor="text1"/>
          <w:sz w:val="28"/>
          <w:szCs w:val="28"/>
        </w:rPr>
        <w:t xml:space="preserve">    Спортивная школа активно сотрудничает с образовательными учреждениями города, организуя тренировочный процесс на базе образовательных школ и лицеев. Это позволяет привлечь к занятиям спортом еще больше детей и подростков, способствуя их всестороннему развитию и укреплению здоровья. КСШОР также проводит различные спортивные мероприятия, соревнования и турниры, которые пользуются большой популярностью среди жителей города.</w:t>
      </w:r>
    </w:p>
    <w:p w14:paraId="14FC82D5" w14:textId="77777777" w:rsidR="004135D6" w:rsidRDefault="004135D6" w:rsidP="004135D6">
      <w:pPr>
        <w:pStyle w:val="a4"/>
        <w:jc w:val="both"/>
        <w:rPr>
          <w:color w:val="000000" w:themeColor="text1"/>
          <w:sz w:val="28"/>
          <w:szCs w:val="28"/>
        </w:rPr>
      </w:pPr>
      <w:r>
        <w:rPr>
          <w:color w:val="000000" w:themeColor="text1"/>
          <w:sz w:val="28"/>
          <w:szCs w:val="28"/>
        </w:rPr>
        <w:t xml:space="preserve">    В планах МБУ ДО «Комплексная спортивная школа олимпийского резерва» – дальнейшее развитие материально-технической базы, расширение спектра предоставляемых услуг и улучшение качества тренировочного процесса. Школа стремится стать еще более привлекательной для детей и подростков, желающих заниматься спортом, и внести свой вклад в развитие физической культуры и спорта в регионе.</w:t>
      </w:r>
    </w:p>
    <w:p w14:paraId="3633DEDA" w14:textId="77777777" w:rsidR="004135D6" w:rsidRDefault="004135D6" w:rsidP="004135D6">
      <w:pPr>
        <w:tabs>
          <w:tab w:val="left" w:pos="0"/>
        </w:tabs>
        <w:spacing w:after="0" w:line="240" w:lineRule="auto"/>
        <w:ind w:right="-1"/>
        <w:jc w:val="both"/>
        <w:rPr>
          <w:rFonts w:ascii="Times New Roman" w:hAnsi="Times New Roman" w:cs="Times New Roman"/>
          <w:sz w:val="28"/>
          <w:szCs w:val="28"/>
        </w:rPr>
      </w:pPr>
    </w:p>
    <w:p w14:paraId="7EF910E1" w14:textId="77777777" w:rsidR="004135D6" w:rsidRDefault="004135D6" w:rsidP="004135D6">
      <w:pPr>
        <w:tabs>
          <w:tab w:val="left" w:pos="0"/>
        </w:tabs>
        <w:spacing w:after="0" w:line="240" w:lineRule="auto"/>
        <w:jc w:val="both"/>
        <w:rPr>
          <w:rFonts w:ascii="Times New Roman" w:hAnsi="Times New Roman" w:cs="Times New Roman"/>
          <w:sz w:val="28"/>
        </w:rPr>
      </w:pPr>
    </w:p>
    <w:tbl>
      <w:tblPr>
        <w:tblStyle w:val="a5"/>
        <w:tblW w:w="10201" w:type="dxa"/>
        <w:jc w:val="center"/>
        <w:tblLayout w:type="fixed"/>
        <w:tblLook w:val="04A0" w:firstRow="1" w:lastRow="0" w:firstColumn="1" w:lastColumn="0" w:noHBand="0" w:noVBand="1"/>
      </w:tblPr>
      <w:tblGrid>
        <w:gridCol w:w="1413"/>
        <w:gridCol w:w="1844"/>
        <w:gridCol w:w="1275"/>
        <w:gridCol w:w="992"/>
        <w:gridCol w:w="993"/>
        <w:gridCol w:w="991"/>
        <w:gridCol w:w="993"/>
        <w:gridCol w:w="851"/>
        <w:gridCol w:w="849"/>
      </w:tblGrid>
      <w:tr w:rsidR="004135D6" w14:paraId="3EA48231" w14:textId="77777777" w:rsidTr="002A20B8">
        <w:trPr>
          <w:jc w:val="center"/>
        </w:trPr>
        <w:tc>
          <w:tcPr>
            <w:tcW w:w="1412" w:type="dxa"/>
            <w:vMerge w:val="restart"/>
            <w:shd w:val="clear" w:color="auto" w:fill="auto"/>
            <w:vAlign w:val="center"/>
          </w:tcPr>
          <w:p w14:paraId="34099714"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Наименование программы</w:t>
            </w:r>
          </w:p>
        </w:tc>
        <w:tc>
          <w:tcPr>
            <w:tcW w:w="1844" w:type="dxa"/>
            <w:vMerge w:val="restart"/>
            <w:shd w:val="clear" w:color="auto" w:fill="auto"/>
            <w:vAlign w:val="center"/>
          </w:tcPr>
          <w:p w14:paraId="6EF5A02C"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Наименование подпрограммы /раздела</w:t>
            </w:r>
          </w:p>
        </w:tc>
        <w:tc>
          <w:tcPr>
            <w:tcW w:w="6095" w:type="dxa"/>
            <w:gridSpan w:val="6"/>
            <w:shd w:val="clear" w:color="auto" w:fill="auto"/>
            <w:vAlign w:val="center"/>
          </w:tcPr>
          <w:p w14:paraId="600EA3E1"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Показатели в части подготовки спортивного резерва</w:t>
            </w:r>
          </w:p>
        </w:tc>
        <w:tc>
          <w:tcPr>
            <w:tcW w:w="849" w:type="dxa"/>
            <w:shd w:val="clear" w:color="auto" w:fill="auto"/>
            <w:vAlign w:val="center"/>
          </w:tcPr>
          <w:p w14:paraId="2CB1DE28"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Примечание</w:t>
            </w:r>
          </w:p>
        </w:tc>
      </w:tr>
      <w:tr w:rsidR="004135D6" w14:paraId="1B0D4F48" w14:textId="77777777" w:rsidTr="002A20B8">
        <w:trPr>
          <w:jc w:val="center"/>
        </w:trPr>
        <w:tc>
          <w:tcPr>
            <w:tcW w:w="1412" w:type="dxa"/>
            <w:vMerge/>
            <w:shd w:val="clear" w:color="auto" w:fill="auto"/>
            <w:vAlign w:val="center"/>
          </w:tcPr>
          <w:p w14:paraId="48236D96"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p>
        </w:tc>
        <w:tc>
          <w:tcPr>
            <w:tcW w:w="1844" w:type="dxa"/>
            <w:vMerge/>
            <w:shd w:val="clear" w:color="auto" w:fill="auto"/>
            <w:vAlign w:val="center"/>
          </w:tcPr>
          <w:p w14:paraId="123000E4"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p>
        </w:tc>
        <w:tc>
          <w:tcPr>
            <w:tcW w:w="2267" w:type="dxa"/>
            <w:gridSpan w:val="2"/>
            <w:shd w:val="clear" w:color="auto" w:fill="auto"/>
            <w:vAlign w:val="center"/>
          </w:tcPr>
          <w:p w14:paraId="569EE5CC"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 xml:space="preserve">доля организаций, оказывающих услуги по спортивной подготовке в соответствии с федеральными стандартами спортивной подготовки, в общем количестве </w:t>
            </w:r>
            <w:r w:rsidRPr="00192128">
              <w:rPr>
                <w:rFonts w:ascii="Times New Roman" w:eastAsia="Calibri" w:hAnsi="Times New Roman" w:cs="Times New Roman"/>
                <w:b/>
                <w:bCs/>
                <w:szCs w:val="20"/>
              </w:rPr>
              <w:lastRenderedPageBreak/>
              <w:t>организаций в сфере физической культуры и спорта, в том числе для лиц с ограниченными возможностями здоровья и инвалидов, %</w:t>
            </w:r>
          </w:p>
        </w:tc>
        <w:tc>
          <w:tcPr>
            <w:tcW w:w="1984" w:type="dxa"/>
            <w:gridSpan w:val="2"/>
            <w:shd w:val="clear" w:color="auto" w:fill="auto"/>
            <w:vAlign w:val="center"/>
          </w:tcPr>
          <w:p w14:paraId="28E29B14"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 w:val="18"/>
                <w:szCs w:val="18"/>
              </w:rPr>
              <w:lastRenderedPageBreak/>
              <w:t xml:space="preserve">доля занимающихся на этапе высшего спортивного мастерства в организациях, осуществляющих спортивную подготовку, в общем количестве занимающихся на этапе спортивного </w:t>
            </w:r>
            <w:r w:rsidRPr="00192128">
              <w:rPr>
                <w:rFonts w:ascii="Times New Roman" w:eastAsia="Calibri" w:hAnsi="Times New Roman" w:cs="Times New Roman"/>
                <w:b/>
                <w:bCs/>
                <w:sz w:val="18"/>
                <w:szCs w:val="18"/>
              </w:rPr>
              <w:lastRenderedPageBreak/>
              <w:t xml:space="preserve">совершенствования в организациях, осуществляющих спортивную </w:t>
            </w:r>
            <w:r w:rsidRPr="00192128">
              <w:rPr>
                <w:rFonts w:ascii="Times New Roman" w:eastAsia="Calibri" w:hAnsi="Times New Roman" w:cs="Times New Roman"/>
                <w:b/>
                <w:bCs/>
                <w:szCs w:val="20"/>
              </w:rPr>
              <w:t>подготовку, %</w:t>
            </w:r>
          </w:p>
        </w:tc>
        <w:tc>
          <w:tcPr>
            <w:tcW w:w="1844" w:type="dxa"/>
            <w:gridSpan w:val="2"/>
            <w:shd w:val="clear" w:color="auto" w:fill="auto"/>
            <w:vAlign w:val="center"/>
          </w:tcPr>
          <w:p w14:paraId="18640B2F" w14:textId="77777777" w:rsidR="004135D6" w:rsidRPr="00192128" w:rsidRDefault="004135D6" w:rsidP="002A20B8">
            <w:pPr>
              <w:jc w:val="both"/>
              <w:rPr>
                <w:rFonts w:ascii="Times New Roman" w:hAnsi="Times New Roman" w:cs="Times New Roman"/>
                <w:b/>
                <w:bCs/>
                <w:szCs w:val="20"/>
              </w:rPr>
            </w:pPr>
            <w:r w:rsidRPr="00192128">
              <w:rPr>
                <w:rFonts w:ascii="Times New Roman" w:eastAsia="Calibri" w:hAnsi="Times New Roman" w:cs="Times New Roman"/>
                <w:b/>
                <w:bCs/>
                <w:szCs w:val="20"/>
              </w:rPr>
              <w:lastRenderedPageBreak/>
              <w:t xml:space="preserve">доля лиц, занимающихся по программам спортивной подготовки в организациях ведомственной принадлежности физической </w:t>
            </w:r>
            <w:r w:rsidRPr="00192128">
              <w:rPr>
                <w:rFonts w:ascii="Times New Roman" w:eastAsia="Calibri" w:hAnsi="Times New Roman" w:cs="Times New Roman"/>
                <w:b/>
                <w:bCs/>
                <w:szCs w:val="20"/>
              </w:rPr>
              <w:lastRenderedPageBreak/>
              <w:t>культуры и спорта, %</w:t>
            </w:r>
          </w:p>
        </w:tc>
        <w:tc>
          <w:tcPr>
            <w:tcW w:w="849" w:type="dxa"/>
            <w:shd w:val="clear" w:color="auto" w:fill="auto"/>
            <w:vAlign w:val="center"/>
          </w:tcPr>
          <w:p w14:paraId="510DD766"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p>
        </w:tc>
      </w:tr>
      <w:tr w:rsidR="004135D6" w14:paraId="4F519993" w14:textId="77777777" w:rsidTr="002A20B8">
        <w:trPr>
          <w:jc w:val="center"/>
        </w:trPr>
        <w:tc>
          <w:tcPr>
            <w:tcW w:w="1412" w:type="dxa"/>
            <w:vMerge/>
            <w:shd w:val="clear" w:color="auto" w:fill="auto"/>
            <w:vAlign w:val="center"/>
          </w:tcPr>
          <w:p w14:paraId="68A72DDC"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p>
        </w:tc>
        <w:tc>
          <w:tcPr>
            <w:tcW w:w="1844" w:type="dxa"/>
            <w:vMerge/>
            <w:shd w:val="clear" w:color="auto" w:fill="auto"/>
            <w:vAlign w:val="center"/>
          </w:tcPr>
          <w:p w14:paraId="70972D4E"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p>
        </w:tc>
        <w:tc>
          <w:tcPr>
            <w:tcW w:w="1275" w:type="dxa"/>
            <w:shd w:val="clear" w:color="auto" w:fill="auto"/>
            <w:vAlign w:val="center"/>
          </w:tcPr>
          <w:p w14:paraId="72B2081D"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План</w:t>
            </w:r>
          </w:p>
        </w:tc>
        <w:tc>
          <w:tcPr>
            <w:tcW w:w="992" w:type="dxa"/>
            <w:shd w:val="clear" w:color="auto" w:fill="auto"/>
            <w:vAlign w:val="center"/>
          </w:tcPr>
          <w:p w14:paraId="32EE2743"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Факт</w:t>
            </w:r>
          </w:p>
        </w:tc>
        <w:tc>
          <w:tcPr>
            <w:tcW w:w="993" w:type="dxa"/>
            <w:shd w:val="clear" w:color="auto" w:fill="auto"/>
            <w:vAlign w:val="center"/>
          </w:tcPr>
          <w:p w14:paraId="75651060"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План</w:t>
            </w:r>
          </w:p>
        </w:tc>
        <w:tc>
          <w:tcPr>
            <w:tcW w:w="991" w:type="dxa"/>
            <w:shd w:val="clear" w:color="auto" w:fill="auto"/>
            <w:vAlign w:val="center"/>
          </w:tcPr>
          <w:p w14:paraId="41322750"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Факт</w:t>
            </w:r>
          </w:p>
        </w:tc>
        <w:tc>
          <w:tcPr>
            <w:tcW w:w="993" w:type="dxa"/>
            <w:shd w:val="clear" w:color="auto" w:fill="auto"/>
            <w:vAlign w:val="center"/>
          </w:tcPr>
          <w:p w14:paraId="3C1B0C64"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План</w:t>
            </w:r>
          </w:p>
        </w:tc>
        <w:tc>
          <w:tcPr>
            <w:tcW w:w="851" w:type="dxa"/>
            <w:shd w:val="clear" w:color="auto" w:fill="auto"/>
            <w:vAlign w:val="center"/>
          </w:tcPr>
          <w:p w14:paraId="74B73A7B"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Факт</w:t>
            </w:r>
          </w:p>
        </w:tc>
        <w:tc>
          <w:tcPr>
            <w:tcW w:w="849" w:type="dxa"/>
            <w:shd w:val="clear" w:color="auto" w:fill="auto"/>
            <w:vAlign w:val="center"/>
          </w:tcPr>
          <w:p w14:paraId="344B7EF0"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p>
        </w:tc>
      </w:tr>
      <w:tr w:rsidR="004135D6" w14:paraId="396FB3EB" w14:textId="77777777" w:rsidTr="002A20B8">
        <w:trPr>
          <w:trHeight w:val="875"/>
          <w:jc w:val="center"/>
        </w:trPr>
        <w:tc>
          <w:tcPr>
            <w:tcW w:w="1412" w:type="dxa"/>
            <w:shd w:val="clear" w:color="auto" w:fill="auto"/>
            <w:vAlign w:val="center"/>
          </w:tcPr>
          <w:p w14:paraId="087D74D2"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p>
        </w:tc>
        <w:tc>
          <w:tcPr>
            <w:tcW w:w="1844" w:type="dxa"/>
            <w:shd w:val="clear" w:color="auto" w:fill="auto"/>
            <w:vAlign w:val="center"/>
          </w:tcPr>
          <w:p w14:paraId="4FF75CA7"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p>
        </w:tc>
        <w:tc>
          <w:tcPr>
            <w:tcW w:w="1275" w:type="dxa"/>
            <w:shd w:val="clear" w:color="auto" w:fill="auto"/>
            <w:vAlign w:val="center"/>
          </w:tcPr>
          <w:p w14:paraId="5FAA4DA1"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p>
        </w:tc>
        <w:tc>
          <w:tcPr>
            <w:tcW w:w="992" w:type="dxa"/>
            <w:shd w:val="clear" w:color="auto" w:fill="auto"/>
            <w:vAlign w:val="center"/>
          </w:tcPr>
          <w:p w14:paraId="237106F6"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p>
        </w:tc>
        <w:tc>
          <w:tcPr>
            <w:tcW w:w="993" w:type="dxa"/>
            <w:shd w:val="clear" w:color="auto" w:fill="auto"/>
            <w:vAlign w:val="center"/>
          </w:tcPr>
          <w:p w14:paraId="4224CD4E"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40</w:t>
            </w:r>
          </w:p>
        </w:tc>
        <w:tc>
          <w:tcPr>
            <w:tcW w:w="991" w:type="dxa"/>
            <w:shd w:val="clear" w:color="auto" w:fill="auto"/>
            <w:vAlign w:val="center"/>
          </w:tcPr>
          <w:p w14:paraId="18E4FD2F"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39</w:t>
            </w:r>
          </w:p>
        </w:tc>
        <w:tc>
          <w:tcPr>
            <w:tcW w:w="993" w:type="dxa"/>
            <w:shd w:val="clear" w:color="auto" w:fill="auto"/>
            <w:vAlign w:val="center"/>
          </w:tcPr>
          <w:p w14:paraId="23D1B15E"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eastAsia="Calibri" w:hAnsi="Times New Roman" w:cs="Times New Roman"/>
                <w:b/>
                <w:bCs/>
                <w:szCs w:val="20"/>
              </w:rPr>
              <w:t>1</w:t>
            </w:r>
            <w:r>
              <w:rPr>
                <w:rFonts w:ascii="Times New Roman" w:eastAsia="Calibri" w:hAnsi="Times New Roman" w:cs="Times New Roman"/>
                <w:b/>
                <w:bCs/>
                <w:szCs w:val="20"/>
              </w:rPr>
              <w:t>0</w:t>
            </w:r>
            <w:r w:rsidRPr="00192128">
              <w:rPr>
                <w:rFonts w:ascii="Times New Roman" w:eastAsia="Calibri" w:hAnsi="Times New Roman" w:cs="Times New Roman"/>
                <w:b/>
                <w:bCs/>
                <w:szCs w:val="20"/>
              </w:rPr>
              <w:t>6</w:t>
            </w:r>
            <w:r>
              <w:rPr>
                <w:rFonts w:ascii="Times New Roman" w:eastAsia="Calibri" w:hAnsi="Times New Roman" w:cs="Times New Roman"/>
                <w:b/>
                <w:bCs/>
                <w:szCs w:val="20"/>
              </w:rPr>
              <w:t>8</w:t>
            </w:r>
          </w:p>
        </w:tc>
        <w:tc>
          <w:tcPr>
            <w:tcW w:w="851" w:type="dxa"/>
            <w:shd w:val="clear" w:color="auto" w:fill="auto"/>
            <w:vAlign w:val="center"/>
          </w:tcPr>
          <w:p w14:paraId="3E8E2CF4"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r w:rsidRPr="00192128">
              <w:rPr>
                <w:rFonts w:ascii="Times New Roman" w:hAnsi="Times New Roman" w:cs="Times New Roman"/>
                <w:b/>
                <w:bCs/>
                <w:szCs w:val="20"/>
              </w:rPr>
              <w:t>1068</w:t>
            </w:r>
          </w:p>
        </w:tc>
        <w:tc>
          <w:tcPr>
            <w:tcW w:w="849" w:type="dxa"/>
            <w:shd w:val="clear" w:color="auto" w:fill="auto"/>
            <w:vAlign w:val="center"/>
          </w:tcPr>
          <w:p w14:paraId="6F5F6341" w14:textId="77777777" w:rsidR="004135D6" w:rsidRPr="00192128" w:rsidRDefault="004135D6" w:rsidP="002A20B8">
            <w:pPr>
              <w:tabs>
                <w:tab w:val="left" w:pos="0"/>
              </w:tabs>
              <w:spacing w:after="0" w:line="240" w:lineRule="auto"/>
              <w:jc w:val="both"/>
              <w:rPr>
                <w:rFonts w:ascii="Times New Roman" w:hAnsi="Times New Roman" w:cs="Times New Roman"/>
                <w:b/>
                <w:bCs/>
                <w:szCs w:val="20"/>
              </w:rPr>
            </w:pPr>
          </w:p>
        </w:tc>
      </w:tr>
    </w:tbl>
    <w:p w14:paraId="0D56093A" w14:textId="77777777" w:rsidR="004135D6" w:rsidRDefault="004135D6" w:rsidP="004135D6">
      <w:pPr>
        <w:tabs>
          <w:tab w:val="left" w:pos="0"/>
        </w:tabs>
        <w:spacing w:after="0" w:line="240" w:lineRule="auto"/>
        <w:jc w:val="both"/>
        <w:rPr>
          <w:rFonts w:ascii="Times New Roman" w:hAnsi="Times New Roman" w:cs="Times New Roman"/>
          <w:sz w:val="28"/>
        </w:rPr>
      </w:pPr>
    </w:p>
    <w:p w14:paraId="38ACBB28" w14:textId="77777777" w:rsidR="004135D6" w:rsidRDefault="004135D6" w:rsidP="004135D6">
      <w:pPr>
        <w:tabs>
          <w:tab w:val="left" w:pos="0"/>
        </w:tabs>
        <w:spacing w:after="0" w:line="240" w:lineRule="auto"/>
        <w:jc w:val="both"/>
        <w:rPr>
          <w:rFonts w:ascii="Times New Roman" w:hAnsi="Times New Roman" w:cs="Times New Roman"/>
          <w:sz w:val="28"/>
        </w:rPr>
      </w:pPr>
      <w:r>
        <w:rPr>
          <w:rFonts w:ascii="Times New Roman" w:hAnsi="Times New Roman" w:cs="Times New Roman"/>
          <w:sz w:val="28"/>
        </w:rPr>
        <w:t>В 2025 году методический совет спортивной школы проводил мероприятия, направленные на развитие системы подготовки спортивного резерва</w:t>
      </w:r>
    </w:p>
    <w:p w14:paraId="5594B323" w14:textId="77777777" w:rsidR="004135D6" w:rsidRDefault="004135D6" w:rsidP="004135D6">
      <w:pPr>
        <w:tabs>
          <w:tab w:val="left" w:pos="0"/>
        </w:tabs>
        <w:spacing w:after="0" w:line="240" w:lineRule="auto"/>
        <w:jc w:val="both"/>
        <w:rPr>
          <w:rFonts w:ascii="Times New Roman" w:hAnsi="Times New Roman" w:cs="Times New Roman"/>
          <w:sz w:val="28"/>
        </w:rPr>
      </w:pPr>
    </w:p>
    <w:tbl>
      <w:tblPr>
        <w:tblStyle w:val="a5"/>
        <w:tblW w:w="10737" w:type="dxa"/>
        <w:jc w:val="center"/>
        <w:tblLayout w:type="fixed"/>
        <w:tblLook w:val="04A0" w:firstRow="1" w:lastRow="0" w:firstColumn="1" w:lastColumn="0" w:noHBand="0" w:noVBand="1"/>
      </w:tblPr>
      <w:tblGrid>
        <w:gridCol w:w="531"/>
        <w:gridCol w:w="1791"/>
        <w:gridCol w:w="4477"/>
        <w:gridCol w:w="1418"/>
        <w:gridCol w:w="1843"/>
        <w:gridCol w:w="677"/>
      </w:tblGrid>
      <w:tr w:rsidR="004135D6" w:rsidRPr="00192128" w14:paraId="04A277F7" w14:textId="77777777" w:rsidTr="005735BF">
        <w:trPr>
          <w:trHeight w:val="530"/>
          <w:jc w:val="center"/>
        </w:trPr>
        <w:tc>
          <w:tcPr>
            <w:tcW w:w="531" w:type="dxa"/>
            <w:shd w:val="clear" w:color="auto" w:fill="auto"/>
            <w:vAlign w:val="center"/>
          </w:tcPr>
          <w:p w14:paraId="44A93C1A" w14:textId="77777777" w:rsidR="004135D6" w:rsidRPr="00192128" w:rsidRDefault="004135D6" w:rsidP="002A20B8">
            <w:pPr>
              <w:tabs>
                <w:tab w:val="left" w:pos="0"/>
              </w:tabs>
              <w:spacing w:after="0" w:line="240" w:lineRule="auto"/>
              <w:jc w:val="both"/>
              <w:rPr>
                <w:rFonts w:ascii="Times New Roman" w:hAnsi="Times New Roman" w:cs="Times New Roman"/>
                <w:b/>
                <w:bCs/>
              </w:rPr>
            </w:pPr>
            <w:r w:rsidRPr="00192128">
              <w:rPr>
                <w:rFonts w:ascii="Times New Roman" w:eastAsia="Calibri" w:hAnsi="Times New Roman" w:cs="Times New Roman"/>
                <w:b/>
                <w:bCs/>
              </w:rPr>
              <w:t>№ п/п</w:t>
            </w:r>
          </w:p>
        </w:tc>
        <w:tc>
          <w:tcPr>
            <w:tcW w:w="1791" w:type="dxa"/>
            <w:shd w:val="clear" w:color="auto" w:fill="auto"/>
            <w:vAlign w:val="center"/>
          </w:tcPr>
          <w:p w14:paraId="2B738AFC" w14:textId="77777777" w:rsidR="004135D6" w:rsidRPr="00192128" w:rsidRDefault="004135D6" w:rsidP="002A20B8">
            <w:pPr>
              <w:tabs>
                <w:tab w:val="left" w:pos="0"/>
              </w:tabs>
              <w:spacing w:after="0" w:line="240" w:lineRule="auto"/>
              <w:jc w:val="both"/>
              <w:rPr>
                <w:rFonts w:ascii="Times New Roman" w:hAnsi="Times New Roman" w:cs="Times New Roman"/>
                <w:b/>
                <w:bCs/>
                <w:sz w:val="28"/>
              </w:rPr>
            </w:pPr>
            <w:r w:rsidRPr="00192128">
              <w:rPr>
                <w:rFonts w:ascii="Times New Roman" w:eastAsia="Calibri" w:hAnsi="Times New Roman" w:cs="Times New Roman"/>
                <w:b/>
                <w:bCs/>
              </w:rPr>
              <w:t>Наименование</w:t>
            </w:r>
          </w:p>
        </w:tc>
        <w:tc>
          <w:tcPr>
            <w:tcW w:w="4477" w:type="dxa"/>
            <w:shd w:val="clear" w:color="auto" w:fill="auto"/>
            <w:vAlign w:val="center"/>
          </w:tcPr>
          <w:p w14:paraId="0AA7C1B6" w14:textId="77777777" w:rsidR="004135D6" w:rsidRPr="00192128" w:rsidRDefault="004135D6" w:rsidP="002A20B8">
            <w:pPr>
              <w:tabs>
                <w:tab w:val="left" w:pos="0"/>
              </w:tabs>
              <w:spacing w:after="0" w:line="240" w:lineRule="auto"/>
              <w:jc w:val="both"/>
              <w:rPr>
                <w:rFonts w:ascii="Times New Roman" w:hAnsi="Times New Roman" w:cs="Times New Roman"/>
                <w:b/>
                <w:bCs/>
              </w:rPr>
            </w:pPr>
            <w:r w:rsidRPr="00192128">
              <w:rPr>
                <w:rFonts w:ascii="Times New Roman" w:eastAsia="Calibri" w:hAnsi="Times New Roman" w:cs="Times New Roman"/>
                <w:b/>
                <w:bCs/>
              </w:rPr>
              <w:t>Тема</w:t>
            </w:r>
          </w:p>
        </w:tc>
        <w:tc>
          <w:tcPr>
            <w:tcW w:w="1418" w:type="dxa"/>
            <w:shd w:val="clear" w:color="auto" w:fill="auto"/>
            <w:vAlign w:val="center"/>
          </w:tcPr>
          <w:p w14:paraId="60BF26A0" w14:textId="77777777" w:rsidR="004135D6" w:rsidRPr="00192128" w:rsidRDefault="004135D6" w:rsidP="002A20B8">
            <w:pPr>
              <w:tabs>
                <w:tab w:val="left" w:pos="0"/>
              </w:tabs>
              <w:spacing w:after="0" w:line="240" w:lineRule="auto"/>
              <w:jc w:val="both"/>
              <w:rPr>
                <w:rFonts w:ascii="Times New Roman" w:hAnsi="Times New Roman" w:cs="Times New Roman"/>
                <w:b/>
                <w:bCs/>
                <w:sz w:val="28"/>
              </w:rPr>
            </w:pPr>
            <w:r w:rsidRPr="00192128">
              <w:rPr>
                <w:rFonts w:ascii="Times New Roman" w:eastAsia="Calibri" w:hAnsi="Times New Roman" w:cs="Times New Roman"/>
                <w:b/>
                <w:bCs/>
              </w:rPr>
              <w:t>Дата проведения</w:t>
            </w:r>
          </w:p>
        </w:tc>
        <w:tc>
          <w:tcPr>
            <w:tcW w:w="1843" w:type="dxa"/>
            <w:shd w:val="clear" w:color="auto" w:fill="auto"/>
            <w:vAlign w:val="center"/>
          </w:tcPr>
          <w:p w14:paraId="2039BB38" w14:textId="77777777" w:rsidR="004135D6" w:rsidRPr="00192128" w:rsidRDefault="004135D6" w:rsidP="002A20B8">
            <w:pPr>
              <w:tabs>
                <w:tab w:val="left" w:pos="0"/>
              </w:tabs>
              <w:spacing w:after="0" w:line="240" w:lineRule="auto"/>
              <w:jc w:val="both"/>
              <w:rPr>
                <w:rFonts w:ascii="Times New Roman" w:hAnsi="Times New Roman" w:cs="Times New Roman"/>
                <w:b/>
                <w:bCs/>
                <w:sz w:val="28"/>
              </w:rPr>
            </w:pPr>
            <w:r w:rsidRPr="00192128">
              <w:rPr>
                <w:rFonts w:ascii="Times New Roman" w:eastAsia="Calibri" w:hAnsi="Times New Roman" w:cs="Times New Roman"/>
                <w:b/>
                <w:bCs/>
              </w:rPr>
              <w:t>Место проведения</w:t>
            </w:r>
          </w:p>
        </w:tc>
        <w:tc>
          <w:tcPr>
            <w:tcW w:w="677" w:type="dxa"/>
            <w:shd w:val="clear" w:color="auto" w:fill="auto"/>
            <w:vAlign w:val="center"/>
          </w:tcPr>
          <w:p w14:paraId="61D006D1" w14:textId="77777777" w:rsidR="004135D6" w:rsidRPr="00192128" w:rsidRDefault="004135D6" w:rsidP="002A20B8">
            <w:pPr>
              <w:tabs>
                <w:tab w:val="left" w:pos="0"/>
              </w:tabs>
              <w:spacing w:after="0" w:line="240" w:lineRule="auto"/>
              <w:jc w:val="both"/>
              <w:rPr>
                <w:rFonts w:ascii="Times New Roman" w:hAnsi="Times New Roman" w:cs="Times New Roman"/>
                <w:b/>
                <w:bCs/>
                <w:sz w:val="28"/>
              </w:rPr>
            </w:pPr>
            <w:r w:rsidRPr="00192128">
              <w:rPr>
                <w:rFonts w:ascii="Times New Roman" w:eastAsia="Calibri" w:hAnsi="Times New Roman" w:cs="Times New Roman"/>
                <w:b/>
                <w:bCs/>
              </w:rPr>
              <w:t>Примечание</w:t>
            </w:r>
          </w:p>
        </w:tc>
      </w:tr>
      <w:tr w:rsidR="004135D6" w:rsidRPr="00192128" w14:paraId="4512DB8A" w14:textId="77777777" w:rsidTr="005735BF">
        <w:trPr>
          <w:trHeight w:val="337"/>
          <w:jc w:val="center"/>
        </w:trPr>
        <w:tc>
          <w:tcPr>
            <w:tcW w:w="531" w:type="dxa"/>
            <w:shd w:val="clear" w:color="auto" w:fill="auto"/>
          </w:tcPr>
          <w:p w14:paraId="67E0F1C1"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1</w:t>
            </w:r>
          </w:p>
        </w:tc>
        <w:tc>
          <w:tcPr>
            <w:tcW w:w="1791" w:type="dxa"/>
            <w:shd w:val="clear" w:color="auto" w:fill="auto"/>
          </w:tcPr>
          <w:p w14:paraId="3BA76DB4" w14:textId="77777777" w:rsidR="004135D6" w:rsidRPr="00192128" w:rsidRDefault="004135D6" w:rsidP="002A20B8">
            <w:pPr>
              <w:tabs>
                <w:tab w:val="left" w:pos="0"/>
              </w:tabs>
              <w:spacing w:after="0" w:line="240" w:lineRule="auto"/>
              <w:rPr>
                <w:rFonts w:ascii="Times New Roman" w:hAnsi="Times New Roman" w:cs="Times New Roman"/>
                <w:b/>
                <w:bCs/>
                <w:sz w:val="24"/>
                <w:szCs w:val="24"/>
              </w:rPr>
            </w:pPr>
            <w:r w:rsidRPr="00192128">
              <w:rPr>
                <w:rFonts w:ascii="Times New Roman" w:eastAsia="Calibri" w:hAnsi="Times New Roman" w:cs="Times New Roman"/>
                <w:b/>
                <w:bCs/>
                <w:sz w:val="24"/>
                <w:szCs w:val="24"/>
              </w:rPr>
              <w:t>Методическое  занятие</w:t>
            </w:r>
          </w:p>
        </w:tc>
        <w:tc>
          <w:tcPr>
            <w:tcW w:w="4477" w:type="dxa"/>
            <w:shd w:val="clear" w:color="auto" w:fill="auto"/>
          </w:tcPr>
          <w:p w14:paraId="21285E25" w14:textId="77777777" w:rsidR="004135D6" w:rsidRPr="00192128" w:rsidRDefault="004135D6" w:rsidP="002A20B8">
            <w:pPr>
              <w:spacing w:after="0"/>
              <w:ind w:right="-365"/>
              <w:rPr>
                <w:rFonts w:ascii="Times New Roman" w:hAnsi="Times New Roman" w:cs="Times New Roman"/>
                <w:b/>
                <w:bCs/>
              </w:rPr>
            </w:pPr>
            <w:r w:rsidRPr="00192128">
              <w:rPr>
                <w:rFonts w:ascii="Times New Roman" w:eastAsia="Calibri" w:hAnsi="Times New Roman" w:cs="Times New Roman"/>
                <w:b/>
                <w:bCs/>
              </w:rPr>
              <w:t>«Использование в тренировочном</w:t>
            </w:r>
            <w:r>
              <w:rPr>
                <w:rFonts w:ascii="Times New Roman" w:eastAsia="Calibri" w:hAnsi="Times New Roman" w:cs="Times New Roman"/>
                <w:b/>
                <w:bCs/>
              </w:rPr>
              <w:t xml:space="preserve"> </w:t>
            </w:r>
            <w:r w:rsidRPr="00192128">
              <w:rPr>
                <w:rFonts w:ascii="Times New Roman" w:eastAsia="Calibri" w:hAnsi="Times New Roman" w:cs="Times New Roman"/>
                <w:b/>
                <w:bCs/>
              </w:rPr>
              <w:t>процессе приемов и способов самонаблюдения</w:t>
            </w:r>
          </w:p>
          <w:p w14:paraId="24B07D6C" w14:textId="77777777" w:rsidR="004135D6" w:rsidRPr="00192128" w:rsidRDefault="004135D6" w:rsidP="002A20B8">
            <w:pPr>
              <w:spacing w:after="0"/>
              <w:ind w:right="-365"/>
              <w:rPr>
                <w:rFonts w:ascii="Times New Roman" w:hAnsi="Times New Roman" w:cs="Times New Roman"/>
                <w:b/>
                <w:bCs/>
              </w:rPr>
            </w:pPr>
            <w:r w:rsidRPr="00192128">
              <w:rPr>
                <w:rFonts w:ascii="Times New Roman" w:eastAsia="Calibri" w:hAnsi="Times New Roman" w:cs="Times New Roman"/>
                <w:b/>
                <w:bCs/>
              </w:rPr>
              <w:t xml:space="preserve">(фиксация самочувствия, настроения, активности, желания тренироваться), </w:t>
            </w:r>
          </w:p>
          <w:p w14:paraId="21C852C1" w14:textId="77777777" w:rsidR="004135D6" w:rsidRPr="00192128" w:rsidRDefault="004135D6" w:rsidP="002A20B8">
            <w:pPr>
              <w:tabs>
                <w:tab w:val="left" w:pos="0"/>
              </w:tabs>
              <w:spacing w:after="0" w:line="240" w:lineRule="auto"/>
              <w:rPr>
                <w:rFonts w:ascii="Times New Roman" w:hAnsi="Times New Roman" w:cs="Times New Roman"/>
                <w:b/>
                <w:bCs/>
                <w:sz w:val="24"/>
                <w:szCs w:val="24"/>
              </w:rPr>
            </w:pPr>
            <w:r w:rsidRPr="00192128">
              <w:rPr>
                <w:rFonts w:ascii="Times New Roman" w:eastAsia="Calibri" w:hAnsi="Times New Roman" w:cs="Times New Roman"/>
                <w:b/>
                <w:bCs/>
              </w:rPr>
              <w:t>Самоанализ спортивной деятельности (определение ошибок, выявление причин)»</w:t>
            </w:r>
          </w:p>
        </w:tc>
        <w:tc>
          <w:tcPr>
            <w:tcW w:w="1418" w:type="dxa"/>
            <w:shd w:val="clear" w:color="auto" w:fill="auto"/>
          </w:tcPr>
          <w:p w14:paraId="1D1B8AA3"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p>
          <w:p w14:paraId="44A23E7F"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20.01.2025г</w:t>
            </w:r>
          </w:p>
        </w:tc>
        <w:tc>
          <w:tcPr>
            <w:tcW w:w="1843" w:type="dxa"/>
            <w:shd w:val="clear" w:color="auto" w:fill="auto"/>
          </w:tcPr>
          <w:p w14:paraId="1F445938"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p>
          <w:p w14:paraId="1C1F6CF9"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Проспект Строителей,10</w:t>
            </w:r>
          </w:p>
        </w:tc>
        <w:tc>
          <w:tcPr>
            <w:tcW w:w="677" w:type="dxa"/>
            <w:shd w:val="clear" w:color="auto" w:fill="auto"/>
          </w:tcPr>
          <w:p w14:paraId="7CA445B3"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p>
        </w:tc>
      </w:tr>
      <w:tr w:rsidR="004135D6" w:rsidRPr="00192128" w14:paraId="54F7CF6D" w14:textId="77777777" w:rsidTr="005735BF">
        <w:trPr>
          <w:trHeight w:val="337"/>
          <w:jc w:val="center"/>
        </w:trPr>
        <w:tc>
          <w:tcPr>
            <w:tcW w:w="531" w:type="dxa"/>
            <w:shd w:val="clear" w:color="auto" w:fill="auto"/>
          </w:tcPr>
          <w:p w14:paraId="7F7D0C2E"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2</w:t>
            </w:r>
          </w:p>
        </w:tc>
        <w:tc>
          <w:tcPr>
            <w:tcW w:w="1791" w:type="dxa"/>
            <w:shd w:val="clear" w:color="auto" w:fill="auto"/>
          </w:tcPr>
          <w:p w14:paraId="7B4932C0"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Методическое  занятие</w:t>
            </w:r>
          </w:p>
        </w:tc>
        <w:tc>
          <w:tcPr>
            <w:tcW w:w="4477" w:type="dxa"/>
            <w:shd w:val="clear" w:color="auto" w:fill="auto"/>
          </w:tcPr>
          <w:p w14:paraId="422CDB46" w14:textId="77777777" w:rsidR="004135D6" w:rsidRPr="00192128" w:rsidRDefault="004135D6" w:rsidP="002A20B8">
            <w:pPr>
              <w:spacing w:after="0"/>
              <w:ind w:right="-365"/>
              <w:rPr>
                <w:rFonts w:ascii="Times New Roman" w:hAnsi="Times New Roman" w:cs="Times New Roman"/>
                <w:b/>
                <w:bCs/>
              </w:rPr>
            </w:pPr>
            <w:r w:rsidRPr="00192128">
              <w:rPr>
                <w:rFonts w:ascii="Times New Roman" w:eastAsia="Calibri" w:hAnsi="Times New Roman" w:cs="Times New Roman"/>
                <w:b/>
                <w:bCs/>
              </w:rPr>
              <w:t>«Терроризм с применением химических отравляющих веществ, биологических</w:t>
            </w:r>
          </w:p>
          <w:p w14:paraId="4DE4D915" w14:textId="77777777" w:rsidR="004135D6" w:rsidRPr="00192128" w:rsidRDefault="004135D6" w:rsidP="002A20B8">
            <w:pPr>
              <w:tabs>
                <w:tab w:val="left" w:pos="0"/>
              </w:tabs>
              <w:spacing w:after="0" w:line="240" w:lineRule="auto"/>
              <w:rPr>
                <w:rFonts w:ascii="Times New Roman" w:hAnsi="Times New Roman" w:cs="Times New Roman"/>
                <w:b/>
                <w:bCs/>
                <w:sz w:val="24"/>
                <w:szCs w:val="24"/>
              </w:rPr>
            </w:pPr>
            <w:r w:rsidRPr="00192128">
              <w:rPr>
                <w:rFonts w:ascii="Times New Roman" w:eastAsia="Calibri" w:hAnsi="Times New Roman" w:cs="Times New Roman"/>
                <w:b/>
                <w:bCs/>
              </w:rPr>
              <w:t xml:space="preserve"> средств и радиоактивных веществ».</w:t>
            </w:r>
          </w:p>
        </w:tc>
        <w:tc>
          <w:tcPr>
            <w:tcW w:w="1418" w:type="dxa"/>
            <w:shd w:val="clear" w:color="auto" w:fill="auto"/>
          </w:tcPr>
          <w:p w14:paraId="5F68CD7F"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15.05.2025г</w:t>
            </w:r>
          </w:p>
        </w:tc>
        <w:tc>
          <w:tcPr>
            <w:tcW w:w="1843" w:type="dxa"/>
            <w:shd w:val="clear" w:color="auto" w:fill="auto"/>
          </w:tcPr>
          <w:p w14:paraId="52A07D4B"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p>
          <w:p w14:paraId="71F37F42"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Проспект Строителей,10</w:t>
            </w:r>
          </w:p>
        </w:tc>
        <w:tc>
          <w:tcPr>
            <w:tcW w:w="677" w:type="dxa"/>
            <w:shd w:val="clear" w:color="auto" w:fill="auto"/>
          </w:tcPr>
          <w:p w14:paraId="2565FF17"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p>
        </w:tc>
      </w:tr>
      <w:tr w:rsidR="004135D6" w:rsidRPr="00192128" w14:paraId="48DF7C3E" w14:textId="77777777" w:rsidTr="005735BF">
        <w:trPr>
          <w:trHeight w:val="337"/>
          <w:jc w:val="center"/>
        </w:trPr>
        <w:tc>
          <w:tcPr>
            <w:tcW w:w="531" w:type="dxa"/>
            <w:shd w:val="clear" w:color="auto" w:fill="auto"/>
          </w:tcPr>
          <w:p w14:paraId="41DD59AC"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3.</w:t>
            </w:r>
          </w:p>
        </w:tc>
        <w:tc>
          <w:tcPr>
            <w:tcW w:w="1791" w:type="dxa"/>
            <w:shd w:val="clear" w:color="auto" w:fill="auto"/>
          </w:tcPr>
          <w:p w14:paraId="63C5E37D"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Методическое  занятие</w:t>
            </w:r>
          </w:p>
        </w:tc>
        <w:tc>
          <w:tcPr>
            <w:tcW w:w="4477" w:type="dxa"/>
            <w:shd w:val="clear" w:color="auto" w:fill="auto"/>
          </w:tcPr>
          <w:p w14:paraId="39B5219B" w14:textId="77777777" w:rsidR="004135D6" w:rsidRPr="00192128" w:rsidRDefault="004135D6" w:rsidP="002A20B8">
            <w:pPr>
              <w:spacing w:after="0"/>
              <w:ind w:right="-365"/>
              <w:jc w:val="both"/>
              <w:rPr>
                <w:rFonts w:ascii="Times New Roman" w:hAnsi="Times New Roman" w:cs="Times New Roman"/>
                <w:b/>
                <w:bCs/>
              </w:rPr>
            </w:pPr>
            <w:r w:rsidRPr="00192128">
              <w:rPr>
                <w:rFonts w:ascii="Times New Roman" w:eastAsia="Calibri" w:hAnsi="Times New Roman" w:cs="Times New Roman"/>
                <w:b/>
                <w:bCs/>
              </w:rPr>
              <w:t>Допинг в спорте».</w:t>
            </w:r>
          </w:p>
        </w:tc>
        <w:tc>
          <w:tcPr>
            <w:tcW w:w="1418" w:type="dxa"/>
            <w:shd w:val="clear" w:color="auto" w:fill="auto"/>
          </w:tcPr>
          <w:p w14:paraId="74D70010"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15.10.2025г</w:t>
            </w:r>
          </w:p>
        </w:tc>
        <w:tc>
          <w:tcPr>
            <w:tcW w:w="1843" w:type="dxa"/>
            <w:shd w:val="clear" w:color="auto" w:fill="auto"/>
          </w:tcPr>
          <w:p w14:paraId="772A4DF6"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p>
          <w:p w14:paraId="2CFDC2CA"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Проспект Строителей,10</w:t>
            </w:r>
          </w:p>
        </w:tc>
        <w:tc>
          <w:tcPr>
            <w:tcW w:w="677" w:type="dxa"/>
            <w:shd w:val="clear" w:color="auto" w:fill="auto"/>
          </w:tcPr>
          <w:p w14:paraId="1E2692EE"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p>
        </w:tc>
      </w:tr>
      <w:tr w:rsidR="004135D6" w:rsidRPr="00192128" w14:paraId="223290BA" w14:textId="77777777" w:rsidTr="005735BF">
        <w:trPr>
          <w:trHeight w:val="337"/>
          <w:jc w:val="center"/>
        </w:trPr>
        <w:tc>
          <w:tcPr>
            <w:tcW w:w="531" w:type="dxa"/>
            <w:shd w:val="clear" w:color="auto" w:fill="auto"/>
          </w:tcPr>
          <w:p w14:paraId="40AE30D0" w14:textId="77777777" w:rsidR="004135D6" w:rsidRPr="00192128" w:rsidRDefault="004135D6" w:rsidP="002A20B8">
            <w:pPr>
              <w:tabs>
                <w:tab w:val="left" w:pos="0"/>
              </w:tabs>
              <w:spacing w:after="0" w:line="240" w:lineRule="auto"/>
              <w:jc w:val="both"/>
              <w:rPr>
                <w:rFonts w:ascii="Times New Roman" w:eastAsia="Calibri" w:hAnsi="Times New Roman" w:cs="Times New Roman"/>
                <w:b/>
                <w:bCs/>
                <w:sz w:val="24"/>
                <w:szCs w:val="24"/>
              </w:rPr>
            </w:pPr>
            <w:r w:rsidRPr="00192128">
              <w:rPr>
                <w:rFonts w:ascii="Times New Roman" w:eastAsia="Calibri" w:hAnsi="Times New Roman" w:cs="Times New Roman"/>
                <w:b/>
                <w:bCs/>
                <w:sz w:val="24"/>
                <w:szCs w:val="24"/>
              </w:rPr>
              <w:t>4.</w:t>
            </w:r>
          </w:p>
        </w:tc>
        <w:tc>
          <w:tcPr>
            <w:tcW w:w="1791" w:type="dxa"/>
            <w:shd w:val="clear" w:color="auto" w:fill="auto"/>
          </w:tcPr>
          <w:p w14:paraId="759370AE" w14:textId="77777777" w:rsidR="004135D6" w:rsidRPr="00192128" w:rsidRDefault="004135D6" w:rsidP="002A20B8">
            <w:pPr>
              <w:tabs>
                <w:tab w:val="left" w:pos="0"/>
              </w:tabs>
              <w:spacing w:after="0" w:line="240" w:lineRule="auto"/>
              <w:jc w:val="both"/>
              <w:rPr>
                <w:rFonts w:ascii="Times New Roman" w:eastAsia="Calibri" w:hAnsi="Times New Roman" w:cs="Times New Roman"/>
                <w:b/>
                <w:bCs/>
                <w:sz w:val="24"/>
                <w:szCs w:val="24"/>
              </w:rPr>
            </w:pPr>
            <w:r w:rsidRPr="00192128">
              <w:rPr>
                <w:rFonts w:ascii="Times New Roman" w:eastAsia="Calibri" w:hAnsi="Times New Roman" w:cs="Times New Roman"/>
                <w:b/>
                <w:bCs/>
                <w:sz w:val="24"/>
                <w:szCs w:val="24"/>
              </w:rPr>
              <w:t>Беседа</w:t>
            </w:r>
          </w:p>
        </w:tc>
        <w:tc>
          <w:tcPr>
            <w:tcW w:w="4477" w:type="dxa"/>
            <w:shd w:val="clear" w:color="auto" w:fill="auto"/>
          </w:tcPr>
          <w:p w14:paraId="3456AA3D" w14:textId="77777777" w:rsidR="004135D6" w:rsidRPr="00192128" w:rsidRDefault="004135D6" w:rsidP="002A20B8">
            <w:pPr>
              <w:spacing w:after="0"/>
              <w:ind w:right="-365"/>
              <w:rPr>
                <w:rFonts w:ascii="Times New Roman" w:eastAsia="Calibri" w:hAnsi="Times New Roman" w:cs="Times New Roman"/>
                <w:b/>
                <w:bCs/>
              </w:rPr>
            </w:pPr>
            <w:r w:rsidRPr="00192128">
              <w:rPr>
                <w:rFonts w:ascii="Times New Roman" w:eastAsia="Calibri" w:hAnsi="Times New Roman" w:cs="Times New Roman"/>
                <w:b/>
                <w:bCs/>
              </w:rPr>
              <w:t>Как обеспечит</w:t>
            </w:r>
            <w:r>
              <w:rPr>
                <w:rFonts w:ascii="Times New Roman" w:eastAsia="Calibri" w:hAnsi="Times New Roman" w:cs="Times New Roman"/>
                <w:b/>
                <w:bCs/>
              </w:rPr>
              <w:t>ь</w:t>
            </w:r>
            <w:r w:rsidRPr="00192128">
              <w:rPr>
                <w:rFonts w:ascii="Times New Roman" w:eastAsia="Calibri" w:hAnsi="Times New Roman" w:cs="Times New Roman"/>
                <w:b/>
                <w:bCs/>
              </w:rPr>
              <w:t xml:space="preserve"> безопасность при угрозе атаки БПЛА</w:t>
            </w:r>
          </w:p>
        </w:tc>
        <w:tc>
          <w:tcPr>
            <w:tcW w:w="1418" w:type="dxa"/>
            <w:shd w:val="clear" w:color="auto" w:fill="auto"/>
          </w:tcPr>
          <w:p w14:paraId="7BCDB6B4" w14:textId="77777777" w:rsidR="004135D6" w:rsidRPr="00192128" w:rsidRDefault="004135D6" w:rsidP="002A20B8">
            <w:pPr>
              <w:tabs>
                <w:tab w:val="left" w:pos="0"/>
              </w:tabs>
              <w:spacing w:after="0" w:line="240" w:lineRule="auto"/>
              <w:jc w:val="both"/>
              <w:rPr>
                <w:rFonts w:ascii="Times New Roman" w:eastAsia="Calibri" w:hAnsi="Times New Roman" w:cs="Times New Roman"/>
                <w:b/>
                <w:bCs/>
                <w:sz w:val="24"/>
                <w:szCs w:val="24"/>
              </w:rPr>
            </w:pPr>
            <w:r w:rsidRPr="00192128">
              <w:rPr>
                <w:rFonts w:ascii="Times New Roman" w:eastAsia="Calibri" w:hAnsi="Times New Roman" w:cs="Times New Roman"/>
                <w:b/>
                <w:bCs/>
                <w:sz w:val="24"/>
                <w:szCs w:val="24"/>
              </w:rPr>
              <w:t>12.11.2025г</w:t>
            </w:r>
          </w:p>
        </w:tc>
        <w:tc>
          <w:tcPr>
            <w:tcW w:w="1843" w:type="dxa"/>
            <w:shd w:val="clear" w:color="auto" w:fill="auto"/>
          </w:tcPr>
          <w:p w14:paraId="1DE721B6"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p>
          <w:p w14:paraId="47050295"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r w:rsidRPr="00192128">
              <w:rPr>
                <w:rFonts w:ascii="Times New Roman" w:eastAsia="Calibri" w:hAnsi="Times New Roman" w:cs="Times New Roman"/>
                <w:b/>
                <w:bCs/>
                <w:sz w:val="24"/>
                <w:szCs w:val="24"/>
              </w:rPr>
              <w:t>Проспект Строителей,10</w:t>
            </w:r>
          </w:p>
        </w:tc>
        <w:tc>
          <w:tcPr>
            <w:tcW w:w="677" w:type="dxa"/>
            <w:shd w:val="clear" w:color="auto" w:fill="auto"/>
          </w:tcPr>
          <w:p w14:paraId="2640E233" w14:textId="77777777" w:rsidR="004135D6" w:rsidRPr="00192128" w:rsidRDefault="004135D6" w:rsidP="002A20B8">
            <w:pPr>
              <w:tabs>
                <w:tab w:val="left" w:pos="0"/>
              </w:tabs>
              <w:spacing w:after="0" w:line="240" w:lineRule="auto"/>
              <w:jc w:val="both"/>
              <w:rPr>
                <w:rFonts w:ascii="Times New Roman" w:hAnsi="Times New Roman" w:cs="Times New Roman"/>
                <w:b/>
                <w:bCs/>
                <w:sz w:val="24"/>
                <w:szCs w:val="24"/>
              </w:rPr>
            </w:pPr>
          </w:p>
        </w:tc>
      </w:tr>
    </w:tbl>
    <w:p w14:paraId="08E6ED04" w14:textId="77777777" w:rsidR="004135D6" w:rsidRPr="00192128" w:rsidRDefault="004135D6" w:rsidP="004135D6">
      <w:pPr>
        <w:pStyle w:val="a3"/>
        <w:tabs>
          <w:tab w:val="left" w:pos="0"/>
        </w:tabs>
        <w:spacing w:after="0" w:line="240" w:lineRule="auto"/>
        <w:ind w:left="0"/>
        <w:jc w:val="both"/>
        <w:rPr>
          <w:rFonts w:ascii="Times New Roman" w:hAnsi="Times New Roman" w:cs="Times New Roman"/>
          <w:b/>
          <w:bCs/>
          <w:sz w:val="28"/>
          <w:szCs w:val="28"/>
        </w:rPr>
      </w:pPr>
    </w:p>
    <w:p w14:paraId="1E1F63D5" w14:textId="77777777" w:rsidR="004135D6" w:rsidRDefault="004135D6" w:rsidP="004135D6">
      <w:pPr>
        <w:pStyle w:val="a3"/>
        <w:spacing w:after="0" w:line="240" w:lineRule="auto"/>
        <w:jc w:val="both"/>
        <w:rPr>
          <w:rFonts w:ascii="Times New Roman" w:hAnsi="Times New Roman" w:cs="Times New Roman"/>
          <w:b/>
          <w:sz w:val="28"/>
          <w:szCs w:val="28"/>
        </w:rPr>
      </w:pPr>
    </w:p>
    <w:p w14:paraId="3545B0C1" w14:textId="77777777" w:rsidR="004135D6" w:rsidRDefault="004135D6" w:rsidP="004135D6">
      <w:pPr>
        <w:tabs>
          <w:tab w:val="left" w:pos="567"/>
          <w:tab w:val="left" w:pos="1418"/>
        </w:tabs>
        <w:spacing w:after="0"/>
        <w:ind w:right="567"/>
        <w:jc w:val="both"/>
        <w:rPr>
          <w:rFonts w:ascii="Times New Roman" w:hAnsi="Times New Roman" w:cs="Times New Roman"/>
          <w:color w:val="000000" w:themeColor="text1"/>
          <w:sz w:val="28"/>
          <w:szCs w:val="28"/>
        </w:rPr>
      </w:pPr>
      <w:bookmarkStart w:id="1" w:name="_Hlk216349227"/>
      <w:r w:rsidRPr="00531FE5">
        <w:rPr>
          <w:rFonts w:ascii="Times New Roman" w:hAnsi="Times New Roman" w:cs="Times New Roman"/>
          <w:color w:val="000000" w:themeColor="text1"/>
          <w:sz w:val="28"/>
          <w:szCs w:val="28"/>
        </w:rPr>
        <w:t xml:space="preserve">           В настоящее время Муниципальное бюджетное учреждение дополнительного образования «Комплексная спортивная школа олимпийского резерва» является одной из ведущих спортивных школ </w:t>
      </w:r>
      <w:r>
        <w:rPr>
          <w:rFonts w:ascii="Times New Roman" w:hAnsi="Times New Roman" w:cs="Times New Roman"/>
          <w:color w:val="000000" w:themeColor="text1"/>
          <w:sz w:val="28"/>
          <w:szCs w:val="28"/>
        </w:rPr>
        <w:t>в городе</w:t>
      </w:r>
      <w:r w:rsidRPr="00531FE5">
        <w:rPr>
          <w:rFonts w:ascii="Times New Roman" w:hAnsi="Times New Roman" w:cs="Times New Roman"/>
          <w:color w:val="000000" w:themeColor="text1"/>
          <w:sz w:val="28"/>
          <w:szCs w:val="28"/>
        </w:rPr>
        <w:t xml:space="preserve">. В КСШОР работают 23 тренера-преподавателя с общим числом обучающихся 1068 человек по пяти видам спорта - легкая атлетика, мотоциклетный спорт, пулевая стрельба, лыжные гонки, муайтай. </w:t>
      </w:r>
    </w:p>
    <w:p w14:paraId="4D9AB5CD" w14:textId="77777777" w:rsidR="004135D6" w:rsidRPr="00531FE5" w:rsidRDefault="004135D6" w:rsidP="004135D6">
      <w:pPr>
        <w:tabs>
          <w:tab w:val="left" w:pos="567"/>
          <w:tab w:val="left" w:pos="1418"/>
        </w:tabs>
        <w:spacing w:after="0" w:line="240" w:lineRule="auto"/>
        <w:ind w:right="567"/>
        <w:jc w:val="both"/>
        <w:rPr>
          <w:rFonts w:ascii="Times New Roman" w:hAnsi="Times New Roman" w:cs="Times New Roman"/>
          <w:sz w:val="28"/>
          <w:szCs w:val="28"/>
        </w:rPr>
      </w:pPr>
      <w:r w:rsidRPr="00531FE5">
        <w:rPr>
          <w:rFonts w:ascii="Times New Roman" w:hAnsi="Times New Roman" w:cs="Times New Roman"/>
          <w:b/>
          <w:bCs/>
          <w:sz w:val="28"/>
          <w:szCs w:val="28"/>
        </w:rPr>
        <w:t>Легкая атлетика</w:t>
      </w:r>
      <w:r w:rsidRPr="00531FE5">
        <w:rPr>
          <w:rFonts w:ascii="Times New Roman" w:hAnsi="Times New Roman" w:cs="Times New Roman"/>
          <w:sz w:val="28"/>
          <w:szCs w:val="28"/>
        </w:rPr>
        <w:t>: 7 тренеров-преподавателей с общим числом обучающихся 283 человека.</w:t>
      </w:r>
    </w:p>
    <w:p w14:paraId="433D6392" w14:textId="77777777" w:rsidR="004135D6" w:rsidRPr="00531FE5" w:rsidRDefault="004135D6" w:rsidP="004135D6">
      <w:pPr>
        <w:spacing w:after="0" w:line="240" w:lineRule="auto"/>
        <w:ind w:right="567"/>
        <w:jc w:val="both"/>
        <w:rPr>
          <w:rFonts w:ascii="Times New Roman" w:hAnsi="Times New Roman" w:cs="Times New Roman"/>
          <w:sz w:val="28"/>
          <w:szCs w:val="28"/>
        </w:rPr>
      </w:pPr>
      <w:r w:rsidRPr="00531FE5">
        <w:rPr>
          <w:rFonts w:ascii="Times New Roman" w:hAnsi="Times New Roman" w:cs="Times New Roman"/>
          <w:b/>
          <w:bCs/>
          <w:sz w:val="28"/>
          <w:szCs w:val="28"/>
        </w:rPr>
        <w:t>Муайтай</w:t>
      </w:r>
      <w:r w:rsidRPr="00531FE5">
        <w:rPr>
          <w:rFonts w:ascii="Times New Roman" w:hAnsi="Times New Roman" w:cs="Times New Roman"/>
          <w:sz w:val="28"/>
          <w:szCs w:val="28"/>
        </w:rPr>
        <w:t>: 9 тренеров-преподавателей с общим числом обучающихся 499 человек.</w:t>
      </w:r>
    </w:p>
    <w:p w14:paraId="2521B9AC" w14:textId="77777777" w:rsidR="004135D6" w:rsidRDefault="004135D6" w:rsidP="004135D6">
      <w:pPr>
        <w:tabs>
          <w:tab w:val="left" w:pos="567"/>
        </w:tabs>
        <w:spacing w:after="0" w:line="240" w:lineRule="auto"/>
        <w:ind w:right="567"/>
        <w:jc w:val="both"/>
        <w:rPr>
          <w:rFonts w:ascii="Times New Roman" w:hAnsi="Times New Roman" w:cs="Times New Roman"/>
          <w:sz w:val="28"/>
          <w:szCs w:val="28"/>
        </w:rPr>
      </w:pPr>
      <w:r>
        <w:rPr>
          <w:rFonts w:ascii="Times New Roman" w:hAnsi="Times New Roman" w:cs="Times New Roman"/>
          <w:b/>
          <w:bCs/>
          <w:sz w:val="28"/>
          <w:szCs w:val="28"/>
        </w:rPr>
        <w:t>Пулевая стрельба</w:t>
      </w:r>
      <w:r>
        <w:rPr>
          <w:rFonts w:ascii="Times New Roman" w:hAnsi="Times New Roman" w:cs="Times New Roman"/>
          <w:sz w:val="28"/>
          <w:szCs w:val="28"/>
        </w:rPr>
        <w:t>: 3 тренера-преподавателя с общим числом обучающихся 155 человек</w:t>
      </w:r>
    </w:p>
    <w:p w14:paraId="19DCC8F6" w14:textId="77777777" w:rsidR="004135D6" w:rsidRDefault="004135D6" w:rsidP="004135D6">
      <w:pPr>
        <w:tabs>
          <w:tab w:val="left" w:pos="567"/>
        </w:tabs>
        <w:spacing w:after="0"/>
        <w:ind w:right="567"/>
        <w:jc w:val="both"/>
        <w:rPr>
          <w:rFonts w:ascii="Times New Roman" w:hAnsi="Times New Roman" w:cs="Times New Roman"/>
          <w:sz w:val="28"/>
          <w:szCs w:val="28"/>
        </w:rPr>
      </w:pPr>
      <w:r>
        <w:rPr>
          <w:rFonts w:ascii="Times New Roman" w:hAnsi="Times New Roman" w:cs="Times New Roman"/>
          <w:b/>
          <w:bCs/>
          <w:sz w:val="28"/>
          <w:szCs w:val="28"/>
        </w:rPr>
        <w:t>Мотокросс:</w:t>
      </w:r>
      <w:r>
        <w:rPr>
          <w:rFonts w:ascii="Times New Roman" w:hAnsi="Times New Roman" w:cs="Times New Roman"/>
          <w:sz w:val="28"/>
          <w:szCs w:val="28"/>
        </w:rPr>
        <w:t xml:space="preserve"> 1 тренер-преподаватель с общим числом обучающихся 40 человек</w:t>
      </w:r>
    </w:p>
    <w:p w14:paraId="4616582A" w14:textId="77777777" w:rsidR="004135D6" w:rsidRDefault="004135D6" w:rsidP="004135D6">
      <w:pPr>
        <w:tabs>
          <w:tab w:val="left" w:pos="567"/>
        </w:tabs>
        <w:spacing w:after="0"/>
        <w:ind w:right="567"/>
        <w:jc w:val="both"/>
        <w:rPr>
          <w:rFonts w:ascii="Times New Roman" w:hAnsi="Times New Roman" w:cs="Times New Roman"/>
          <w:sz w:val="28"/>
          <w:szCs w:val="28"/>
        </w:rPr>
      </w:pPr>
      <w:r>
        <w:rPr>
          <w:rFonts w:ascii="Times New Roman" w:hAnsi="Times New Roman" w:cs="Times New Roman"/>
          <w:b/>
          <w:bCs/>
          <w:sz w:val="28"/>
          <w:szCs w:val="28"/>
        </w:rPr>
        <w:t>Лыжные гонки</w:t>
      </w:r>
      <w:r>
        <w:rPr>
          <w:rFonts w:ascii="Times New Roman" w:hAnsi="Times New Roman" w:cs="Times New Roman"/>
          <w:sz w:val="28"/>
          <w:szCs w:val="28"/>
        </w:rPr>
        <w:t>: 3 тренера-преподавателя с общим числом обучающихся 91 человек.</w:t>
      </w:r>
    </w:p>
    <w:bookmarkEnd w:id="1"/>
    <w:p w14:paraId="62411215" w14:textId="77777777" w:rsidR="004135D6" w:rsidRDefault="004135D6" w:rsidP="004135D6">
      <w:pPr>
        <w:pStyle w:val="a3"/>
        <w:spacing w:after="0"/>
        <w:ind w:left="0" w:right="565"/>
        <w:jc w:val="both"/>
        <w:rPr>
          <w:rFonts w:ascii="Times New Roman" w:hAnsi="Times New Roman" w:cs="Times New Roman"/>
          <w:bCs/>
          <w:sz w:val="28"/>
          <w:szCs w:val="28"/>
        </w:rPr>
      </w:pPr>
      <w:r>
        <w:rPr>
          <w:rFonts w:ascii="Times New Roman" w:hAnsi="Times New Roman" w:cs="Times New Roman"/>
          <w:bCs/>
          <w:sz w:val="28"/>
          <w:szCs w:val="28"/>
        </w:rPr>
        <w:lastRenderedPageBreak/>
        <w:t>В отчетном году по профильным специальностям в Прокопьевский техникум физической культуры  был сделан запрос о выпускниках для дальнейшего трудоустройства в спортивную школу в должности «тренер-преподаватель». Запрос не был удовлетворен. Это объясняется тем, что  проблемами молодых специалистов является; низкий уровень заработной платы. Нет возможности в предоставлении ведомственного жилья.</w:t>
      </w:r>
    </w:p>
    <w:p w14:paraId="755F8CC3" w14:textId="77777777" w:rsidR="004135D6" w:rsidRDefault="004135D6" w:rsidP="004135D6">
      <w:pPr>
        <w:pStyle w:val="a3"/>
        <w:spacing w:after="0" w:line="240" w:lineRule="auto"/>
        <w:ind w:left="0" w:right="565"/>
        <w:jc w:val="both"/>
        <w:rPr>
          <w:rFonts w:ascii="Times New Roman" w:hAnsi="Times New Roman" w:cs="Times New Roman"/>
          <w:bCs/>
          <w:sz w:val="28"/>
          <w:szCs w:val="28"/>
        </w:rPr>
      </w:pPr>
    </w:p>
    <w:tbl>
      <w:tblPr>
        <w:tblStyle w:val="a5"/>
        <w:tblW w:w="10065" w:type="dxa"/>
        <w:tblInd w:w="-5" w:type="dxa"/>
        <w:tblLayout w:type="fixed"/>
        <w:tblLook w:val="04A0" w:firstRow="1" w:lastRow="0" w:firstColumn="1" w:lastColumn="0" w:noHBand="0" w:noVBand="1"/>
      </w:tblPr>
      <w:tblGrid>
        <w:gridCol w:w="2337"/>
        <w:gridCol w:w="2992"/>
        <w:gridCol w:w="2567"/>
        <w:gridCol w:w="2169"/>
      </w:tblGrid>
      <w:tr w:rsidR="004135D6" w14:paraId="7DC4E346" w14:textId="77777777" w:rsidTr="002A20B8">
        <w:trPr>
          <w:trHeight w:val="637"/>
        </w:trPr>
        <w:tc>
          <w:tcPr>
            <w:tcW w:w="2336" w:type="dxa"/>
            <w:shd w:val="clear" w:color="auto" w:fill="auto"/>
            <w:vAlign w:val="center"/>
          </w:tcPr>
          <w:p w14:paraId="6DA80C93"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r>
              <w:rPr>
                <w:rFonts w:ascii="Times New Roman" w:eastAsia="Calibri" w:hAnsi="Times New Roman" w:cs="Times New Roman"/>
                <w:szCs w:val="20"/>
              </w:rPr>
              <w:t>Всего</w:t>
            </w:r>
          </w:p>
        </w:tc>
        <w:tc>
          <w:tcPr>
            <w:tcW w:w="2992" w:type="dxa"/>
            <w:shd w:val="clear" w:color="auto" w:fill="auto"/>
            <w:vAlign w:val="center"/>
          </w:tcPr>
          <w:p w14:paraId="62F7476E"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r>
              <w:rPr>
                <w:rFonts w:ascii="Times New Roman" w:eastAsia="Calibri" w:hAnsi="Times New Roman" w:cs="Times New Roman"/>
                <w:szCs w:val="20"/>
              </w:rPr>
              <w:t xml:space="preserve">Тренеры-преподаватели, трудоустроенные в отчетном году </w:t>
            </w:r>
          </w:p>
        </w:tc>
        <w:tc>
          <w:tcPr>
            <w:tcW w:w="2567" w:type="dxa"/>
          </w:tcPr>
          <w:p w14:paraId="437C33AF"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r>
              <w:rPr>
                <w:rFonts w:ascii="Times New Roman" w:eastAsia="Calibri" w:hAnsi="Times New Roman" w:cs="Times New Roman"/>
                <w:szCs w:val="20"/>
              </w:rPr>
              <w:t>Размер стимулирующей выплаты, %</w:t>
            </w:r>
          </w:p>
        </w:tc>
        <w:tc>
          <w:tcPr>
            <w:tcW w:w="2169" w:type="dxa"/>
            <w:shd w:val="clear" w:color="auto" w:fill="auto"/>
            <w:vAlign w:val="center"/>
          </w:tcPr>
          <w:p w14:paraId="0ED7898F"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r>
              <w:rPr>
                <w:rFonts w:ascii="Times New Roman" w:eastAsia="Calibri" w:hAnsi="Times New Roman" w:cs="Times New Roman"/>
                <w:szCs w:val="20"/>
              </w:rPr>
              <w:t>Проблемы</w:t>
            </w:r>
          </w:p>
        </w:tc>
      </w:tr>
      <w:tr w:rsidR="004135D6" w14:paraId="502C59D8" w14:textId="77777777" w:rsidTr="002A20B8">
        <w:trPr>
          <w:trHeight w:val="276"/>
        </w:trPr>
        <w:tc>
          <w:tcPr>
            <w:tcW w:w="2336" w:type="dxa"/>
            <w:shd w:val="clear" w:color="auto" w:fill="auto"/>
            <w:vAlign w:val="center"/>
          </w:tcPr>
          <w:p w14:paraId="054FFAB5"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2992" w:type="dxa"/>
            <w:shd w:val="clear" w:color="auto" w:fill="auto"/>
            <w:vAlign w:val="center"/>
          </w:tcPr>
          <w:p w14:paraId="6851920C"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2567" w:type="dxa"/>
          </w:tcPr>
          <w:p w14:paraId="1C5CBB37"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0</w:t>
            </w:r>
          </w:p>
        </w:tc>
        <w:tc>
          <w:tcPr>
            <w:tcW w:w="2169" w:type="dxa"/>
            <w:shd w:val="clear" w:color="auto" w:fill="auto"/>
            <w:vAlign w:val="center"/>
          </w:tcPr>
          <w:p w14:paraId="2C86F331" w14:textId="77777777" w:rsidR="004135D6" w:rsidRDefault="004135D6" w:rsidP="002A20B8">
            <w:pPr>
              <w:pStyle w:val="a3"/>
              <w:tabs>
                <w:tab w:val="left" w:pos="0"/>
              </w:tabs>
              <w:spacing w:after="0" w:line="240" w:lineRule="auto"/>
              <w:ind w:left="0"/>
              <w:rPr>
                <w:rFonts w:ascii="Times New Roman" w:hAnsi="Times New Roman" w:cs="Times New Roman"/>
              </w:rPr>
            </w:pPr>
          </w:p>
        </w:tc>
      </w:tr>
    </w:tbl>
    <w:p w14:paraId="507F9267" w14:textId="77777777" w:rsidR="004135D6" w:rsidRDefault="004135D6" w:rsidP="004135D6">
      <w:pPr>
        <w:pStyle w:val="a3"/>
        <w:tabs>
          <w:tab w:val="left" w:pos="0"/>
        </w:tabs>
        <w:spacing w:after="0" w:line="240" w:lineRule="auto"/>
        <w:ind w:left="0"/>
        <w:jc w:val="both"/>
        <w:rPr>
          <w:rFonts w:ascii="Times New Roman" w:hAnsi="Times New Roman" w:cs="Times New Roman"/>
          <w:sz w:val="28"/>
          <w:szCs w:val="28"/>
        </w:rPr>
      </w:pPr>
    </w:p>
    <w:p w14:paraId="49205894" w14:textId="77777777" w:rsidR="004135D6" w:rsidRDefault="004135D6" w:rsidP="004135D6">
      <w:pPr>
        <w:tabs>
          <w:tab w:val="left" w:pos="0"/>
        </w:tabs>
        <w:spacing w:after="0" w:line="240" w:lineRule="auto"/>
        <w:ind w:left="-142" w:right="-1" w:firstLine="142"/>
        <w:jc w:val="both"/>
        <w:rPr>
          <w:rFonts w:ascii="Times New Roman" w:hAnsi="Times New Roman" w:cs="Times New Roman"/>
          <w:sz w:val="28"/>
          <w:szCs w:val="28"/>
        </w:rPr>
      </w:pPr>
      <w:r>
        <w:rPr>
          <w:rFonts w:ascii="Times New Roman" w:hAnsi="Times New Roman" w:cs="Times New Roman"/>
          <w:sz w:val="28"/>
          <w:szCs w:val="28"/>
        </w:rPr>
        <w:t xml:space="preserve">   В 2025 году не было приема тренеров-преподавателей имеющих высшее не профильное образование, прошедших профессиональную переподготовку в области физической культуры и спорта. </w:t>
      </w:r>
    </w:p>
    <w:p w14:paraId="78F2F377" w14:textId="77777777" w:rsidR="004135D6" w:rsidRDefault="004135D6" w:rsidP="004135D6">
      <w:pPr>
        <w:pStyle w:val="a3"/>
        <w:tabs>
          <w:tab w:val="left" w:pos="0"/>
        </w:tabs>
        <w:spacing w:after="0" w:line="240" w:lineRule="auto"/>
        <w:ind w:left="0"/>
        <w:jc w:val="both"/>
        <w:rPr>
          <w:rFonts w:ascii="Times New Roman" w:hAnsi="Times New Roman" w:cs="Times New Roman"/>
          <w:sz w:val="28"/>
          <w:szCs w:val="28"/>
        </w:rPr>
      </w:pPr>
    </w:p>
    <w:tbl>
      <w:tblPr>
        <w:tblStyle w:val="a5"/>
        <w:tblW w:w="10060" w:type="dxa"/>
        <w:jc w:val="center"/>
        <w:tblLayout w:type="fixed"/>
        <w:tblLook w:val="04A0" w:firstRow="1" w:lastRow="0" w:firstColumn="1" w:lastColumn="0" w:noHBand="0" w:noVBand="1"/>
      </w:tblPr>
      <w:tblGrid>
        <w:gridCol w:w="2689"/>
        <w:gridCol w:w="1701"/>
        <w:gridCol w:w="1984"/>
        <w:gridCol w:w="1843"/>
        <w:gridCol w:w="1843"/>
      </w:tblGrid>
      <w:tr w:rsidR="004135D6" w14:paraId="0FAC14A9" w14:textId="77777777" w:rsidTr="002A20B8">
        <w:trPr>
          <w:trHeight w:val="460"/>
          <w:jc w:val="center"/>
        </w:trPr>
        <w:tc>
          <w:tcPr>
            <w:tcW w:w="2689" w:type="dxa"/>
            <w:vMerge w:val="restart"/>
            <w:shd w:val="clear" w:color="auto" w:fill="auto"/>
            <w:vAlign w:val="center"/>
          </w:tcPr>
          <w:p w14:paraId="1B7303EF"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r>
              <w:rPr>
                <w:rFonts w:ascii="Times New Roman" w:eastAsia="Calibri" w:hAnsi="Times New Roman" w:cs="Times New Roman"/>
                <w:szCs w:val="20"/>
              </w:rPr>
              <w:t>Тренеры-преподаватели, не имеющие профильное образование</w:t>
            </w:r>
          </w:p>
        </w:tc>
        <w:tc>
          <w:tcPr>
            <w:tcW w:w="5528" w:type="dxa"/>
            <w:gridSpan w:val="3"/>
            <w:vAlign w:val="center"/>
          </w:tcPr>
          <w:p w14:paraId="266AAA4A"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r>
              <w:rPr>
                <w:rFonts w:ascii="Times New Roman" w:eastAsia="Calibri" w:hAnsi="Times New Roman" w:cs="Times New Roman"/>
                <w:szCs w:val="20"/>
              </w:rPr>
              <w:t>Из них, прошедшие профессиональную переподготовку</w:t>
            </w:r>
          </w:p>
        </w:tc>
        <w:tc>
          <w:tcPr>
            <w:tcW w:w="1843" w:type="dxa"/>
            <w:shd w:val="clear" w:color="auto" w:fill="auto"/>
            <w:vAlign w:val="center"/>
          </w:tcPr>
          <w:p w14:paraId="651390C7"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r>
              <w:rPr>
                <w:rFonts w:ascii="Times New Roman" w:eastAsia="Calibri" w:hAnsi="Times New Roman" w:cs="Times New Roman"/>
                <w:szCs w:val="20"/>
              </w:rPr>
              <w:t>Проблемы/</w:t>
            </w:r>
          </w:p>
          <w:p w14:paraId="3AA60F77"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r>
              <w:rPr>
                <w:rFonts w:ascii="Times New Roman" w:eastAsia="Calibri" w:hAnsi="Times New Roman" w:cs="Times New Roman"/>
                <w:szCs w:val="20"/>
              </w:rPr>
              <w:t>примечание</w:t>
            </w:r>
          </w:p>
        </w:tc>
      </w:tr>
      <w:tr w:rsidR="004135D6" w14:paraId="0B28A05C" w14:textId="77777777" w:rsidTr="002A20B8">
        <w:trPr>
          <w:trHeight w:val="253"/>
          <w:jc w:val="center"/>
        </w:trPr>
        <w:tc>
          <w:tcPr>
            <w:tcW w:w="2689" w:type="dxa"/>
            <w:vMerge/>
            <w:shd w:val="clear" w:color="auto" w:fill="auto"/>
            <w:vAlign w:val="center"/>
          </w:tcPr>
          <w:p w14:paraId="57A1555C"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p>
        </w:tc>
        <w:tc>
          <w:tcPr>
            <w:tcW w:w="1701" w:type="dxa"/>
            <w:vAlign w:val="center"/>
          </w:tcPr>
          <w:p w14:paraId="63548C93"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r>
              <w:rPr>
                <w:rFonts w:ascii="Times New Roman" w:eastAsia="Calibri" w:hAnsi="Times New Roman" w:cs="Times New Roman"/>
                <w:szCs w:val="20"/>
              </w:rPr>
              <w:t>Всего</w:t>
            </w:r>
          </w:p>
        </w:tc>
        <w:tc>
          <w:tcPr>
            <w:tcW w:w="1984" w:type="dxa"/>
            <w:shd w:val="clear" w:color="auto" w:fill="auto"/>
            <w:vAlign w:val="center"/>
          </w:tcPr>
          <w:p w14:paraId="3DA1E1A8"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r>
              <w:rPr>
                <w:rFonts w:ascii="Times New Roman" w:eastAsia="Calibri" w:hAnsi="Times New Roman" w:cs="Times New Roman"/>
                <w:szCs w:val="20"/>
              </w:rPr>
              <w:t xml:space="preserve">Штатные </w:t>
            </w:r>
          </w:p>
        </w:tc>
        <w:tc>
          <w:tcPr>
            <w:tcW w:w="1843" w:type="dxa"/>
            <w:shd w:val="clear" w:color="auto" w:fill="auto"/>
            <w:vAlign w:val="center"/>
          </w:tcPr>
          <w:p w14:paraId="065AC659"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r>
              <w:rPr>
                <w:rFonts w:ascii="Times New Roman" w:eastAsia="Calibri" w:hAnsi="Times New Roman" w:cs="Times New Roman"/>
                <w:szCs w:val="20"/>
              </w:rPr>
              <w:t>Совместители</w:t>
            </w:r>
          </w:p>
        </w:tc>
        <w:tc>
          <w:tcPr>
            <w:tcW w:w="1843" w:type="dxa"/>
            <w:shd w:val="clear" w:color="auto" w:fill="auto"/>
            <w:vAlign w:val="center"/>
          </w:tcPr>
          <w:p w14:paraId="6377EF6A" w14:textId="77777777" w:rsidR="004135D6" w:rsidRDefault="004135D6" w:rsidP="002A20B8">
            <w:pPr>
              <w:pStyle w:val="a3"/>
              <w:tabs>
                <w:tab w:val="left" w:pos="0"/>
              </w:tabs>
              <w:spacing w:after="0" w:line="240" w:lineRule="auto"/>
              <w:ind w:left="0"/>
              <w:jc w:val="center"/>
              <w:rPr>
                <w:rFonts w:ascii="Times New Roman" w:hAnsi="Times New Roman" w:cs="Times New Roman"/>
                <w:szCs w:val="20"/>
              </w:rPr>
            </w:pPr>
          </w:p>
        </w:tc>
      </w:tr>
      <w:tr w:rsidR="004135D6" w14:paraId="3FEA7ABE" w14:textId="77777777" w:rsidTr="002A20B8">
        <w:trPr>
          <w:trHeight w:val="333"/>
          <w:jc w:val="center"/>
        </w:trPr>
        <w:tc>
          <w:tcPr>
            <w:tcW w:w="2689" w:type="dxa"/>
            <w:shd w:val="clear" w:color="auto" w:fill="auto"/>
            <w:vAlign w:val="center"/>
          </w:tcPr>
          <w:p w14:paraId="309C9DA6" w14:textId="77777777" w:rsidR="004135D6" w:rsidRDefault="004135D6" w:rsidP="002A20B8">
            <w:pPr>
              <w:pStyle w:val="a3"/>
              <w:tabs>
                <w:tab w:val="left" w:pos="0"/>
              </w:tabs>
              <w:spacing w:after="0" w:line="240" w:lineRule="auto"/>
              <w:ind w:left="0"/>
              <w:jc w:val="center"/>
              <w:rPr>
                <w:rFonts w:ascii="Times New Roman" w:hAnsi="Times New Roman" w:cs="Times New Roman"/>
                <w:sz w:val="28"/>
                <w:szCs w:val="28"/>
              </w:rPr>
            </w:pPr>
            <w:r>
              <w:rPr>
                <w:rFonts w:ascii="Times New Roman" w:eastAsia="Calibri" w:hAnsi="Times New Roman" w:cs="Times New Roman"/>
                <w:sz w:val="28"/>
                <w:szCs w:val="28"/>
              </w:rPr>
              <w:t>3</w:t>
            </w:r>
          </w:p>
        </w:tc>
        <w:tc>
          <w:tcPr>
            <w:tcW w:w="1701" w:type="dxa"/>
          </w:tcPr>
          <w:p w14:paraId="0358B3F0" w14:textId="77777777" w:rsidR="004135D6" w:rsidRDefault="004135D6" w:rsidP="002A20B8">
            <w:pPr>
              <w:pStyle w:val="a3"/>
              <w:tabs>
                <w:tab w:val="left" w:pos="0"/>
              </w:tabs>
              <w:spacing w:after="0" w:line="240" w:lineRule="auto"/>
              <w:ind w:left="0"/>
              <w:jc w:val="center"/>
              <w:rPr>
                <w:rFonts w:ascii="Times New Roman" w:hAnsi="Times New Roman" w:cs="Times New Roman"/>
                <w:sz w:val="28"/>
                <w:szCs w:val="28"/>
              </w:rPr>
            </w:pPr>
            <w:r>
              <w:rPr>
                <w:rFonts w:ascii="Times New Roman" w:eastAsia="Calibri" w:hAnsi="Times New Roman" w:cs="Times New Roman"/>
                <w:sz w:val="28"/>
                <w:szCs w:val="28"/>
              </w:rPr>
              <w:t>3</w:t>
            </w:r>
          </w:p>
        </w:tc>
        <w:tc>
          <w:tcPr>
            <w:tcW w:w="1984" w:type="dxa"/>
            <w:shd w:val="clear" w:color="auto" w:fill="auto"/>
            <w:vAlign w:val="center"/>
          </w:tcPr>
          <w:p w14:paraId="7CFBAE5D" w14:textId="77777777" w:rsidR="004135D6" w:rsidRDefault="004135D6" w:rsidP="002A20B8">
            <w:pPr>
              <w:pStyle w:val="a3"/>
              <w:tabs>
                <w:tab w:val="left" w:pos="0"/>
              </w:tabs>
              <w:spacing w:after="0" w:line="240" w:lineRule="auto"/>
              <w:ind w:left="0"/>
              <w:jc w:val="center"/>
              <w:rPr>
                <w:rFonts w:ascii="Times New Roman" w:hAnsi="Times New Roman" w:cs="Times New Roman"/>
                <w:sz w:val="28"/>
                <w:szCs w:val="28"/>
              </w:rPr>
            </w:pPr>
            <w:r>
              <w:rPr>
                <w:rFonts w:ascii="Times New Roman" w:eastAsia="Calibri" w:hAnsi="Times New Roman" w:cs="Times New Roman"/>
                <w:sz w:val="28"/>
                <w:szCs w:val="28"/>
              </w:rPr>
              <w:t>3</w:t>
            </w:r>
          </w:p>
        </w:tc>
        <w:tc>
          <w:tcPr>
            <w:tcW w:w="1843" w:type="dxa"/>
            <w:shd w:val="clear" w:color="auto" w:fill="auto"/>
            <w:vAlign w:val="center"/>
          </w:tcPr>
          <w:p w14:paraId="5E5D1E1E" w14:textId="77777777" w:rsidR="004135D6" w:rsidRDefault="004135D6" w:rsidP="002A20B8">
            <w:pPr>
              <w:pStyle w:val="a3"/>
              <w:tabs>
                <w:tab w:val="left" w:pos="0"/>
              </w:tabs>
              <w:spacing w:after="0" w:line="240" w:lineRule="auto"/>
              <w:ind w:left="0"/>
              <w:jc w:val="center"/>
              <w:rPr>
                <w:rFonts w:ascii="Times New Roman" w:hAnsi="Times New Roman" w:cs="Times New Roman"/>
                <w:sz w:val="28"/>
                <w:szCs w:val="28"/>
              </w:rPr>
            </w:pPr>
          </w:p>
        </w:tc>
        <w:tc>
          <w:tcPr>
            <w:tcW w:w="1843" w:type="dxa"/>
            <w:shd w:val="clear" w:color="auto" w:fill="auto"/>
            <w:vAlign w:val="center"/>
          </w:tcPr>
          <w:p w14:paraId="35595A50" w14:textId="77777777" w:rsidR="004135D6" w:rsidRDefault="004135D6" w:rsidP="002A20B8">
            <w:pPr>
              <w:pStyle w:val="a3"/>
              <w:tabs>
                <w:tab w:val="left" w:pos="0"/>
              </w:tabs>
              <w:spacing w:after="0" w:line="240" w:lineRule="auto"/>
              <w:ind w:left="0"/>
              <w:jc w:val="center"/>
              <w:rPr>
                <w:rFonts w:ascii="Times New Roman" w:hAnsi="Times New Roman" w:cs="Times New Roman"/>
                <w:sz w:val="28"/>
                <w:szCs w:val="28"/>
              </w:rPr>
            </w:pPr>
          </w:p>
        </w:tc>
      </w:tr>
    </w:tbl>
    <w:p w14:paraId="21739009" w14:textId="77777777" w:rsidR="004135D6" w:rsidRDefault="004135D6" w:rsidP="004135D6">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696967E8" w14:textId="77777777" w:rsidR="004135D6" w:rsidRDefault="004135D6" w:rsidP="004135D6">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Каждые три года тренерский состав проходит курсы повышения квалификации</w:t>
      </w:r>
    </w:p>
    <w:p w14:paraId="0BC429CB" w14:textId="77777777" w:rsidR="004135D6" w:rsidRDefault="004135D6" w:rsidP="004135D6">
      <w:pPr>
        <w:pStyle w:val="a3"/>
        <w:tabs>
          <w:tab w:val="left" w:pos="0"/>
        </w:tabs>
        <w:spacing w:after="0" w:line="240" w:lineRule="auto"/>
        <w:ind w:left="0" w:right="281"/>
        <w:jc w:val="both"/>
        <w:rPr>
          <w:rFonts w:ascii="Times New Roman" w:hAnsi="Times New Roman" w:cs="Times New Roman"/>
          <w:sz w:val="28"/>
          <w:szCs w:val="28"/>
        </w:rPr>
      </w:pPr>
    </w:p>
    <w:tbl>
      <w:tblPr>
        <w:tblStyle w:val="a5"/>
        <w:tblW w:w="10343" w:type="dxa"/>
        <w:jc w:val="center"/>
        <w:tblLayout w:type="fixed"/>
        <w:tblLook w:val="04A0" w:firstRow="1" w:lastRow="0" w:firstColumn="1" w:lastColumn="0" w:noHBand="0" w:noVBand="1"/>
      </w:tblPr>
      <w:tblGrid>
        <w:gridCol w:w="2690"/>
        <w:gridCol w:w="1700"/>
        <w:gridCol w:w="1985"/>
        <w:gridCol w:w="3968"/>
      </w:tblGrid>
      <w:tr w:rsidR="004135D6" w14:paraId="005CE6C3" w14:textId="77777777" w:rsidTr="002A20B8">
        <w:trPr>
          <w:trHeight w:val="270"/>
          <w:jc w:val="center"/>
        </w:trPr>
        <w:tc>
          <w:tcPr>
            <w:tcW w:w="2689" w:type="dxa"/>
            <w:vMerge w:val="restart"/>
            <w:shd w:val="clear" w:color="auto" w:fill="auto"/>
            <w:vAlign w:val="center"/>
          </w:tcPr>
          <w:p w14:paraId="7F84038B"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Год</w:t>
            </w:r>
          </w:p>
        </w:tc>
        <w:tc>
          <w:tcPr>
            <w:tcW w:w="1700" w:type="dxa"/>
            <w:vMerge w:val="restart"/>
            <w:shd w:val="clear" w:color="auto" w:fill="auto"/>
            <w:vAlign w:val="center"/>
          </w:tcPr>
          <w:p w14:paraId="0688F18C"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Всего</w:t>
            </w:r>
          </w:p>
        </w:tc>
        <w:tc>
          <w:tcPr>
            <w:tcW w:w="5953" w:type="dxa"/>
            <w:gridSpan w:val="2"/>
            <w:shd w:val="clear" w:color="auto" w:fill="auto"/>
            <w:vAlign w:val="center"/>
          </w:tcPr>
          <w:p w14:paraId="4EA739B0"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Из них:</w:t>
            </w:r>
          </w:p>
        </w:tc>
      </w:tr>
      <w:tr w:rsidR="004135D6" w14:paraId="294A2A01" w14:textId="77777777" w:rsidTr="002A20B8">
        <w:trPr>
          <w:trHeight w:val="285"/>
          <w:jc w:val="center"/>
        </w:trPr>
        <w:tc>
          <w:tcPr>
            <w:tcW w:w="2689" w:type="dxa"/>
            <w:vMerge/>
            <w:shd w:val="clear" w:color="auto" w:fill="auto"/>
            <w:vAlign w:val="center"/>
          </w:tcPr>
          <w:p w14:paraId="070D87CE"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p>
        </w:tc>
        <w:tc>
          <w:tcPr>
            <w:tcW w:w="1700" w:type="dxa"/>
            <w:vMerge/>
            <w:shd w:val="clear" w:color="auto" w:fill="auto"/>
            <w:vAlign w:val="center"/>
          </w:tcPr>
          <w:p w14:paraId="2D1FAFD2"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p>
        </w:tc>
        <w:tc>
          <w:tcPr>
            <w:tcW w:w="1985" w:type="dxa"/>
            <w:shd w:val="clear" w:color="auto" w:fill="auto"/>
            <w:vAlign w:val="center"/>
          </w:tcPr>
          <w:p w14:paraId="33A8E62B"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 xml:space="preserve">Штатные </w:t>
            </w:r>
          </w:p>
        </w:tc>
        <w:tc>
          <w:tcPr>
            <w:tcW w:w="3968" w:type="dxa"/>
            <w:shd w:val="clear" w:color="auto" w:fill="auto"/>
            <w:vAlign w:val="center"/>
          </w:tcPr>
          <w:p w14:paraId="7192D6DF"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Совместители</w:t>
            </w:r>
          </w:p>
        </w:tc>
      </w:tr>
      <w:tr w:rsidR="004135D6" w14:paraId="032CAB21" w14:textId="77777777" w:rsidTr="002A20B8">
        <w:trPr>
          <w:trHeight w:val="270"/>
          <w:jc w:val="center"/>
        </w:trPr>
        <w:tc>
          <w:tcPr>
            <w:tcW w:w="2689" w:type="dxa"/>
            <w:shd w:val="clear" w:color="auto" w:fill="auto"/>
          </w:tcPr>
          <w:p w14:paraId="1D3A2356"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2022</w:t>
            </w:r>
          </w:p>
        </w:tc>
        <w:tc>
          <w:tcPr>
            <w:tcW w:w="1700" w:type="dxa"/>
            <w:shd w:val="clear" w:color="auto" w:fill="auto"/>
            <w:vAlign w:val="center"/>
          </w:tcPr>
          <w:p w14:paraId="5A6A4BD8"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18</w:t>
            </w:r>
          </w:p>
        </w:tc>
        <w:tc>
          <w:tcPr>
            <w:tcW w:w="1985" w:type="dxa"/>
            <w:shd w:val="clear" w:color="auto" w:fill="auto"/>
            <w:vAlign w:val="center"/>
          </w:tcPr>
          <w:p w14:paraId="3AEC80C0"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p>
        </w:tc>
        <w:tc>
          <w:tcPr>
            <w:tcW w:w="3968" w:type="dxa"/>
            <w:shd w:val="clear" w:color="auto" w:fill="auto"/>
            <w:vAlign w:val="center"/>
          </w:tcPr>
          <w:p w14:paraId="1E141314"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p>
        </w:tc>
      </w:tr>
      <w:tr w:rsidR="004135D6" w14:paraId="26CF70A2" w14:textId="77777777" w:rsidTr="002A20B8">
        <w:trPr>
          <w:trHeight w:val="270"/>
          <w:jc w:val="center"/>
        </w:trPr>
        <w:tc>
          <w:tcPr>
            <w:tcW w:w="2689" w:type="dxa"/>
            <w:shd w:val="clear" w:color="auto" w:fill="auto"/>
            <w:vAlign w:val="center"/>
          </w:tcPr>
          <w:p w14:paraId="63ADC1B1"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2023</w:t>
            </w:r>
          </w:p>
        </w:tc>
        <w:tc>
          <w:tcPr>
            <w:tcW w:w="1700" w:type="dxa"/>
            <w:shd w:val="clear" w:color="auto" w:fill="auto"/>
          </w:tcPr>
          <w:p w14:paraId="1BEC7FB1"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985" w:type="dxa"/>
            <w:shd w:val="clear" w:color="auto" w:fill="auto"/>
          </w:tcPr>
          <w:p w14:paraId="5AEB725B"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p>
        </w:tc>
        <w:tc>
          <w:tcPr>
            <w:tcW w:w="3968" w:type="dxa"/>
            <w:shd w:val="clear" w:color="auto" w:fill="auto"/>
            <w:vAlign w:val="center"/>
          </w:tcPr>
          <w:p w14:paraId="158EEAB9"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4135D6" w14:paraId="1349267A" w14:textId="77777777" w:rsidTr="002A20B8">
        <w:trPr>
          <w:trHeight w:val="270"/>
          <w:jc w:val="center"/>
        </w:trPr>
        <w:tc>
          <w:tcPr>
            <w:tcW w:w="2689" w:type="dxa"/>
            <w:shd w:val="clear" w:color="auto" w:fill="auto"/>
            <w:vAlign w:val="center"/>
          </w:tcPr>
          <w:p w14:paraId="7F20BDE1"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2024</w:t>
            </w:r>
          </w:p>
        </w:tc>
        <w:tc>
          <w:tcPr>
            <w:tcW w:w="1700" w:type="dxa"/>
            <w:shd w:val="clear" w:color="auto" w:fill="auto"/>
          </w:tcPr>
          <w:p w14:paraId="2621686F"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985" w:type="dxa"/>
            <w:shd w:val="clear" w:color="auto" w:fill="auto"/>
          </w:tcPr>
          <w:p w14:paraId="6AB0425D"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19</w:t>
            </w:r>
          </w:p>
        </w:tc>
        <w:tc>
          <w:tcPr>
            <w:tcW w:w="3968" w:type="dxa"/>
            <w:shd w:val="clear" w:color="auto" w:fill="auto"/>
          </w:tcPr>
          <w:p w14:paraId="06EED40A"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4135D6" w14:paraId="333CEE97" w14:textId="77777777" w:rsidTr="002A20B8">
        <w:trPr>
          <w:trHeight w:val="270"/>
          <w:jc w:val="center"/>
        </w:trPr>
        <w:tc>
          <w:tcPr>
            <w:tcW w:w="2689" w:type="dxa"/>
            <w:shd w:val="clear" w:color="auto" w:fill="auto"/>
            <w:vAlign w:val="center"/>
          </w:tcPr>
          <w:p w14:paraId="7855DB8D"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2025</w:t>
            </w:r>
          </w:p>
        </w:tc>
        <w:tc>
          <w:tcPr>
            <w:tcW w:w="1700" w:type="dxa"/>
            <w:shd w:val="clear" w:color="auto" w:fill="auto"/>
          </w:tcPr>
          <w:p w14:paraId="10D4AA22"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1985" w:type="dxa"/>
            <w:shd w:val="clear" w:color="auto" w:fill="auto"/>
          </w:tcPr>
          <w:p w14:paraId="498FA235"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3968" w:type="dxa"/>
            <w:shd w:val="clear" w:color="auto" w:fill="auto"/>
          </w:tcPr>
          <w:p w14:paraId="264EAC83" w14:textId="77777777" w:rsidR="004135D6" w:rsidRDefault="004135D6" w:rsidP="002A20B8">
            <w:pPr>
              <w:pStyle w:val="a3"/>
              <w:tabs>
                <w:tab w:val="left" w:pos="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bl>
    <w:p w14:paraId="4399D7E5" w14:textId="77777777" w:rsidR="004135D6" w:rsidRDefault="004135D6" w:rsidP="004135D6">
      <w:pPr>
        <w:pStyle w:val="a3"/>
        <w:spacing w:after="0" w:line="240" w:lineRule="auto"/>
        <w:rPr>
          <w:rFonts w:ascii="Times New Roman" w:hAnsi="Times New Roman" w:cs="Times New Roman"/>
          <w:b/>
          <w:sz w:val="28"/>
          <w:szCs w:val="28"/>
        </w:rPr>
      </w:pPr>
    </w:p>
    <w:p w14:paraId="7FFC3924" w14:textId="77777777" w:rsidR="004135D6" w:rsidRDefault="004135D6" w:rsidP="004135D6">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3.УЧАСТИЕ В СОРЕВНОВАНИЯХ. ОТБОР И СОПРОВОЖДЕНИЕ ОДАРЕННЫХ СПОРТСМЕНОВ</w:t>
      </w:r>
    </w:p>
    <w:p w14:paraId="0A2908D3" w14:textId="77777777" w:rsidR="004135D6" w:rsidRDefault="004135D6" w:rsidP="004135D6">
      <w:pPr>
        <w:spacing w:after="0" w:line="240" w:lineRule="auto"/>
        <w:ind w:firstLine="709"/>
        <w:jc w:val="center"/>
        <w:rPr>
          <w:rFonts w:ascii="Times New Roman" w:hAnsi="Times New Roman" w:cs="Times New Roman"/>
          <w:sz w:val="28"/>
          <w:szCs w:val="28"/>
        </w:rPr>
      </w:pPr>
    </w:p>
    <w:p w14:paraId="63444C1C" w14:textId="77777777" w:rsidR="004135D6" w:rsidRDefault="004135D6" w:rsidP="004135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2025 году спортсмены и тренеры имели возможность выехать на все учебно-тренировочные мероприятия, запланированные соревнования и показали высокие результаты.</w:t>
      </w:r>
    </w:p>
    <w:p w14:paraId="4E28B69F" w14:textId="77777777" w:rsidR="004135D6" w:rsidRDefault="004135D6" w:rsidP="004135D6">
      <w:pPr>
        <w:spacing w:after="0" w:line="240" w:lineRule="auto"/>
        <w:ind w:firstLine="709"/>
        <w:jc w:val="both"/>
        <w:rPr>
          <w:rFonts w:ascii="Times New Roman" w:hAnsi="Times New Roman" w:cs="Times New Roman"/>
          <w:sz w:val="28"/>
          <w:szCs w:val="28"/>
        </w:rPr>
      </w:pPr>
    </w:p>
    <w:tbl>
      <w:tblPr>
        <w:tblStyle w:val="a5"/>
        <w:tblW w:w="10343" w:type="dxa"/>
        <w:jc w:val="center"/>
        <w:tblLayout w:type="fixed"/>
        <w:tblLook w:val="04A0" w:firstRow="1" w:lastRow="0" w:firstColumn="1" w:lastColumn="0" w:noHBand="0" w:noVBand="1"/>
      </w:tblPr>
      <w:tblGrid>
        <w:gridCol w:w="866"/>
        <w:gridCol w:w="1898"/>
        <w:gridCol w:w="2367"/>
        <w:gridCol w:w="2422"/>
        <w:gridCol w:w="2790"/>
      </w:tblGrid>
      <w:tr w:rsidR="004135D6" w:rsidRPr="0094516C" w14:paraId="2182BB1A" w14:textId="77777777" w:rsidTr="002A20B8">
        <w:trPr>
          <w:trHeight w:val="274"/>
          <w:jc w:val="center"/>
        </w:trPr>
        <w:tc>
          <w:tcPr>
            <w:tcW w:w="866" w:type="dxa"/>
            <w:vMerge w:val="restart"/>
            <w:shd w:val="clear" w:color="auto" w:fill="auto"/>
            <w:vAlign w:val="center"/>
          </w:tcPr>
          <w:p w14:paraId="0AF2D38C"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 п/п</w:t>
            </w:r>
          </w:p>
        </w:tc>
        <w:tc>
          <w:tcPr>
            <w:tcW w:w="1898" w:type="dxa"/>
            <w:vMerge w:val="restart"/>
          </w:tcPr>
          <w:p w14:paraId="20AA56E9"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Вид спорта</w:t>
            </w:r>
          </w:p>
        </w:tc>
        <w:tc>
          <w:tcPr>
            <w:tcW w:w="7579" w:type="dxa"/>
            <w:gridSpan w:val="3"/>
          </w:tcPr>
          <w:p w14:paraId="41D4F333"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Участие в спортивных мероприятиях</w:t>
            </w:r>
          </w:p>
        </w:tc>
      </w:tr>
      <w:tr w:rsidR="004135D6" w:rsidRPr="0094516C" w14:paraId="45B59902" w14:textId="77777777" w:rsidTr="002A20B8">
        <w:trPr>
          <w:trHeight w:val="274"/>
          <w:jc w:val="center"/>
        </w:trPr>
        <w:tc>
          <w:tcPr>
            <w:tcW w:w="866" w:type="dxa"/>
            <w:vMerge/>
            <w:shd w:val="clear" w:color="auto" w:fill="auto"/>
            <w:vAlign w:val="center"/>
          </w:tcPr>
          <w:p w14:paraId="2F50AA8A"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p>
        </w:tc>
        <w:tc>
          <w:tcPr>
            <w:tcW w:w="1898" w:type="dxa"/>
            <w:vMerge/>
          </w:tcPr>
          <w:p w14:paraId="44AB3EA8"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p>
        </w:tc>
        <w:tc>
          <w:tcPr>
            <w:tcW w:w="2367" w:type="dxa"/>
          </w:tcPr>
          <w:p w14:paraId="788F9AA7"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Региональные</w:t>
            </w:r>
          </w:p>
        </w:tc>
        <w:tc>
          <w:tcPr>
            <w:tcW w:w="2422" w:type="dxa"/>
            <w:shd w:val="clear" w:color="auto" w:fill="auto"/>
            <w:vAlign w:val="center"/>
          </w:tcPr>
          <w:p w14:paraId="382D00E3"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Всероссийские</w:t>
            </w:r>
          </w:p>
        </w:tc>
        <w:tc>
          <w:tcPr>
            <w:tcW w:w="2790" w:type="dxa"/>
          </w:tcPr>
          <w:p w14:paraId="3187E6FF"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Международные</w:t>
            </w:r>
          </w:p>
        </w:tc>
      </w:tr>
      <w:tr w:rsidR="004135D6" w:rsidRPr="0094516C" w14:paraId="7FCF969F" w14:textId="77777777" w:rsidTr="002A20B8">
        <w:trPr>
          <w:trHeight w:val="274"/>
          <w:jc w:val="center"/>
        </w:trPr>
        <w:tc>
          <w:tcPr>
            <w:tcW w:w="866" w:type="dxa"/>
            <w:shd w:val="clear" w:color="auto" w:fill="auto"/>
          </w:tcPr>
          <w:p w14:paraId="62BBA96E"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1</w:t>
            </w:r>
          </w:p>
        </w:tc>
        <w:tc>
          <w:tcPr>
            <w:tcW w:w="1898" w:type="dxa"/>
          </w:tcPr>
          <w:p w14:paraId="545FDAA5" w14:textId="77777777" w:rsidR="004135D6" w:rsidRPr="0094516C" w:rsidRDefault="004135D6" w:rsidP="002A20B8">
            <w:pPr>
              <w:pStyle w:val="a3"/>
              <w:tabs>
                <w:tab w:val="left" w:pos="0"/>
              </w:tabs>
              <w:spacing w:after="0" w:line="240" w:lineRule="auto"/>
              <w:ind w:left="0"/>
              <w:rPr>
                <w:rFonts w:ascii="Times New Roman" w:hAnsi="Times New Roman" w:cs="Times New Roman"/>
                <w:b/>
                <w:bCs/>
                <w:sz w:val="24"/>
                <w:szCs w:val="24"/>
              </w:rPr>
            </w:pPr>
            <w:r w:rsidRPr="0094516C">
              <w:rPr>
                <w:rFonts w:ascii="Times New Roman" w:eastAsia="Calibri" w:hAnsi="Times New Roman" w:cs="Times New Roman"/>
                <w:b/>
                <w:bCs/>
                <w:sz w:val="24"/>
                <w:szCs w:val="24"/>
              </w:rPr>
              <w:t>Легкая атлетика…</w:t>
            </w:r>
          </w:p>
        </w:tc>
        <w:tc>
          <w:tcPr>
            <w:tcW w:w="2367" w:type="dxa"/>
          </w:tcPr>
          <w:p w14:paraId="7C53C52D"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209</w:t>
            </w:r>
          </w:p>
        </w:tc>
        <w:tc>
          <w:tcPr>
            <w:tcW w:w="2422" w:type="dxa"/>
            <w:shd w:val="clear" w:color="auto" w:fill="auto"/>
          </w:tcPr>
          <w:p w14:paraId="34C05C5D"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21</w:t>
            </w:r>
          </w:p>
        </w:tc>
        <w:tc>
          <w:tcPr>
            <w:tcW w:w="2790" w:type="dxa"/>
          </w:tcPr>
          <w:p w14:paraId="52A42FEE"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1…</w:t>
            </w:r>
          </w:p>
        </w:tc>
      </w:tr>
      <w:tr w:rsidR="004135D6" w:rsidRPr="0094516C" w14:paraId="7BEE74E4" w14:textId="77777777" w:rsidTr="002A20B8">
        <w:trPr>
          <w:trHeight w:val="274"/>
          <w:jc w:val="center"/>
        </w:trPr>
        <w:tc>
          <w:tcPr>
            <w:tcW w:w="866" w:type="dxa"/>
            <w:shd w:val="clear" w:color="auto" w:fill="auto"/>
          </w:tcPr>
          <w:p w14:paraId="59D257CF"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2</w:t>
            </w:r>
          </w:p>
        </w:tc>
        <w:tc>
          <w:tcPr>
            <w:tcW w:w="1898" w:type="dxa"/>
          </w:tcPr>
          <w:p w14:paraId="757F7863" w14:textId="77777777" w:rsidR="004135D6" w:rsidRPr="0094516C" w:rsidRDefault="004135D6" w:rsidP="002A20B8">
            <w:pPr>
              <w:pStyle w:val="a3"/>
              <w:tabs>
                <w:tab w:val="left" w:pos="0"/>
              </w:tabs>
              <w:spacing w:after="0" w:line="240" w:lineRule="auto"/>
              <w:ind w:left="0"/>
              <w:rPr>
                <w:rFonts w:ascii="Times New Roman" w:hAnsi="Times New Roman" w:cs="Times New Roman"/>
                <w:b/>
                <w:bCs/>
                <w:sz w:val="24"/>
                <w:szCs w:val="24"/>
              </w:rPr>
            </w:pPr>
            <w:r w:rsidRPr="0094516C">
              <w:rPr>
                <w:rFonts w:ascii="Times New Roman" w:eastAsia="Calibri" w:hAnsi="Times New Roman" w:cs="Times New Roman"/>
                <w:b/>
                <w:bCs/>
                <w:sz w:val="24"/>
                <w:szCs w:val="24"/>
              </w:rPr>
              <w:t>Лыжные гонки</w:t>
            </w:r>
          </w:p>
        </w:tc>
        <w:tc>
          <w:tcPr>
            <w:tcW w:w="2367" w:type="dxa"/>
          </w:tcPr>
          <w:p w14:paraId="363A6627"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290</w:t>
            </w:r>
          </w:p>
        </w:tc>
        <w:tc>
          <w:tcPr>
            <w:tcW w:w="2422" w:type="dxa"/>
            <w:shd w:val="clear" w:color="auto" w:fill="auto"/>
          </w:tcPr>
          <w:p w14:paraId="796DA721"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1</w:t>
            </w:r>
          </w:p>
        </w:tc>
        <w:tc>
          <w:tcPr>
            <w:tcW w:w="2790" w:type="dxa"/>
          </w:tcPr>
          <w:p w14:paraId="7EB18955"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p>
        </w:tc>
      </w:tr>
      <w:tr w:rsidR="004135D6" w:rsidRPr="0094516C" w14:paraId="117DAB56" w14:textId="77777777" w:rsidTr="002A20B8">
        <w:trPr>
          <w:trHeight w:val="274"/>
          <w:jc w:val="center"/>
        </w:trPr>
        <w:tc>
          <w:tcPr>
            <w:tcW w:w="866" w:type="dxa"/>
            <w:shd w:val="clear" w:color="auto" w:fill="auto"/>
          </w:tcPr>
          <w:p w14:paraId="06074824"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 xml:space="preserve">3 </w:t>
            </w:r>
          </w:p>
        </w:tc>
        <w:tc>
          <w:tcPr>
            <w:tcW w:w="1898" w:type="dxa"/>
          </w:tcPr>
          <w:p w14:paraId="6067438D" w14:textId="77777777" w:rsidR="004135D6" w:rsidRPr="0094516C" w:rsidRDefault="004135D6" w:rsidP="002A20B8">
            <w:pPr>
              <w:pStyle w:val="a3"/>
              <w:tabs>
                <w:tab w:val="left" w:pos="0"/>
              </w:tabs>
              <w:spacing w:after="0" w:line="240" w:lineRule="auto"/>
              <w:ind w:left="0"/>
              <w:rPr>
                <w:rFonts w:ascii="Times New Roman" w:hAnsi="Times New Roman" w:cs="Times New Roman"/>
                <w:b/>
                <w:bCs/>
                <w:sz w:val="24"/>
                <w:szCs w:val="24"/>
              </w:rPr>
            </w:pPr>
            <w:r w:rsidRPr="0094516C">
              <w:rPr>
                <w:rFonts w:ascii="Times New Roman" w:eastAsia="Calibri" w:hAnsi="Times New Roman" w:cs="Times New Roman"/>
                <w:b/>
                <w:bCs/>
                <w:sz w:val="24"/>
                <w:szCs w:val="24"/>
              </w:rPr>
              <w:t>Муайтай</w:t>
            </w:r>
          </w:p>
        </w:tc>
        <w:tc>
          <w:tcPr>
            <w:tcW w:w="2367" w:type="dxa"/>
          </w:tcPr>
          <w:p w14:paraId="74975415"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 xml:space="preserve">330   </w:t>
            </w:r>
          </w:p>
        </w:tc>
        <w:tc>
          <w:tcPr>
            <w:tcW w:w="2422" w:type="dxa"/>
            <w:shd w:val="clear" w:color="auto" w:fill="auto"/>
          </w:tcPr>
          <w:p w14:paraId="6C819DFD"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82</w:t>
            </w:r>
          </w:p>
        </w:tc>
        <w:tc>
          <w:tcPr>
            <w:tcW w:w="2790" w:type="dxa"/>
          </w:tcPr>
          <w:p w14:paraId="4396F68F"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13</w:t>
            </w:r>
          </w:p>
        </w:tc>
      </w:tr>
      <w:tr w:rsidR="004135D6" w:rsidRPr="0094516C" w14:paraId="25BDE467" w14:textId="77777777" w:rsidTr="002A20B8">
        <w:trPr>
          <w:trHeight w:val="274"/>
          <w:jc w:val="center"/>
        </w:trPr>
        <w:tc>
          <w:tcPr>
            <w:tcW w:w="866" w:type="dxa"/>
            <w:shd w:val="clear" w:color="auto" w:fill="auto"/>
          </w:tcPr>
          <w:p w14:paraId="1D22BE7D"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4</w:t>
            </w:r>
          </w:p>
        </w:tc>
        <w:tc>
          <w:tcPr>
            <w:tcW w:w="1898" w:type="dxa"/>
          </w:tcPr>
          <w:p w14:paraId="58F27662" w14:textId="77777777" w:rsidR="004135D6" w:rsidRPr="0094516C" w:rsidRDefault="004135D6" w:rsidP="002A20B8">
            <w:pPr>
              <w:pStyle w:val="a3"/>
              <w:tabs>
                <w:tab w:val="left" w:pos="0"/>
              </w:tabs>
              <w:spacing w:after="0" w:line="240" w:lineRule="auto"/>
              <w:ind w:left="0"/>
              <w:rPr>
                <w:rFonts w:ascii="Times New Roman" w:hAnsi="Times New Roman" w:cs="Times New Roman"/>
                <w:b/>
                <w:bCs/>
                <w:sz w:val="24"/>
                <w:szCs w:val="24"/>
              </w:rPr>
            </w:pPr>
            <w:r w:rsidRPr="0094516C">
              <w:rPr>
                <w:rFonts w:ascii="Times New Roman" w:eastAsia="Calibri" w:hAnsi="Times New Roman" w:cs="Times New Roman"/>
                <w:b/>
                <w:bCs/>
                <w:sz w:val="24"/>
                <w:szCs w:val="24"/>
              </w:rPr>
              <w:t>Мотокросс</w:t>
            </w:r>
          </w:p>
        </w:tc>
        <w:tc>
          <w:tcPr>
            <w:tcW w:w="2367" w:type="dxa"/>
          </w:tcPr>
          <w:p w14:paraId="68B4778C"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75</w:t>
            </w:r>
          </w:p>
        </w:tc>
        <w:tc>
          <w:tcPr>
            <w:tcW w:w="2422" w:type="dxa"/>
            <w:shd w:val="clear" w:color="auto" w:fill="auto"/>
          </w:tcPr>
          <w:p w14:paraId="6E5B2FEA"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12</w:t>
            </w:r>
          </w:p>
        </w:tc>
        <w:tc>
          <w:tcPr>
            <w:tcW w:w="2790" w:type="dxa"/>
          </w:tcPr>
          <w:p w14:paraId="3B4A2017"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p>
        </w:tc>
      </w:tr>
      <w:tr w:rsidR="004135D6" w:rsidRPr="0094516C" w14:paraId="580C2751" w14:textId="77777777" w:rsidTr="002A20B8">
        <w:trPr>
          <w:trHeight w:val="274"/>
          <w:jc w:val="center"/>
        </w:trPr>
        <w:tc>
          <w:tcPr>
            <w:tcW w:w="866" w:type="dxa"/>
            <w:shd w:val="clear" w:color="auto" w:fill="auto"/>
          </w:tcPr>
          <w:p w14:paraId="00F0194A"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5</w:t>
            </w:r>
          </w:p>
        </w:tc>
        <w:tc>
          <w:tcPr>
            <w:tcW w:w="1898" w:type="dxa"/>
          </w:tcPr>
          <w:p w14:paraId="1606E581" w14:textId="77777777" w:rsidR="004135D6" w:rsidRPr="0094516C" w:rsidRDefault="004135D6" w:rsidP="002A20B8">
            <w:pPr>
              <w:pStyle w:val="a3"/>
              <w:tabs>
                <w:tab w:val="left" w:pos="0"/>
              </w:tabs>
              <w:spacing w:after="0" w:line="240" w:lineRule="auto"/>
              <w:ind w:left="0"/>
              <w:rPr>
                <w:rFonts w:ascii="Times New Roman" w:hAnsi="Times New Roman" w:cs="Times New Roman"/>
                <w:b/>
                <w:bCs/>
                <w:sz w:val="24"/>
                <w:szCs w:val="24"/>
              </w:rPr>
            </w:pPr>
            <w:r w:rsidRPr="0094516C">
              <w:rPr>
                <w:rFonts w:ascii="Times New Roman" w:eastAsia="Calibri" w:hAnsi="Times New Roman" w:cs="Times New Roman"/>
                <w:b/>
                <w:bCs/>
                <w:sz w:val="24"/>
                <w:szCs w:val="24"/>
              </w:rPr>
              <w:t>Пулевая стрельба</w:t>
            </w:r>
          </w:p>
        </w:tc>
        <w:tc>
          <w:tcPr>
            <w:tcW w:w="2367" w:type="dxa"/>
          </w:tcPr>
          <w:p w14:paraId="219F537E"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40</w:t>
            </w:r>
          </w:p>
        </w:tc>
        <w:tc>
          <w:tcPr>
            <w:tcW w:w="2422" w:type="dxa"/>
            <w:shd w:val="clear" w:color="auto" w:fill="auto"/>
          </w:tcPr>
          <w:p w14:paraId="7852CEA4"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 xml:space="preserve">   </w:t>
            </w:r>
          </w:p>
        </w:tc>
        <w:tc>
          <w:tcPr>
            <w:tcW w:w="2790" w:type="dxa"/>
          </w:tcPr>
          <w:p w14:paraId="1BCE652D"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bookmarkStart w:id="2" w:name="_Hlk47528708"/>
            <w:bookmarkEnd w:id="2"/>
          </w:p>
        </w:tc>
      </w:tr>
      <w:tr w:rsidR="004135D6" w:rsidRPr="0094516C" w14:paraId="7DD21C19" w14:textId="77777777" w:rsidTr="002A20B8">
        <w:trPr>
          <w:trHeight w:val="258"/>
          <w:jc w:val="center"/>
        </w:trPr>
        <w:tc>
          <w:tcPr>
            <w:tcW w:w="866" w:type="dxa"/>
            <w:vMerge w:val="restart"/>
            <w:shd w:val="clear" w:color="auto" w:fill="auto"/>
            <w:vAlign w:val="center"/>
          </w:tcPr>
          <w:p w14:paraId="654D4290"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 п/п</w:t>
            </w:r>
          </w:p>
        </w:tc>
        <w:tc>
          <w:tcPr>
            <w:tcW w:w="1898" w:type="dxa"/>
            <w:vMerge w:val="restart"/>
          </w:tcPr>
          <w:p w14:paraId="5FFF7CFB"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Вид спорта</w:t>
            </w:r>
          </w:p>
        </w:tc>
        <w:tc>
          <w:tcPr>
            <w:tcW w:w="7579" w:type="dxa"/>
            <w:gridSpan w:val="3"/>
          </w:tcPr>
          <w:p w14:paraId="676A8DE3"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Организация и проведение спортивных мероприятий</w:t>
            </w:r>
          </w:p>
        </w:tc>
      </w:tr>
      <w:tr w:rsidR="004135D6" w:rsidRPr="0094516C" w14:paraId="2653B0C2" w14:textId="77777777" w:rsidTr="002A20B8">
        <w:trPr>
          <w:trHeight w:val="290"/>
          <w:jc w:val="center"/>
        </w:trPr>
        <w:tc>
          <w:tcPr>
            <w:tcW w:w="866" w:type="dxa"/>
            <w:vMerge/>
            <w:shd w:val="clear" w:color="auto" w:fill="auto"/>
            <w:vAlign w:val="center"/>
          </w:tcPr>
          <w:p w14:paraId="008CD4BC"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p>
        </w:tc>
        <w:tc>
          <w:tcPr>
            <w:tcW w:w="1898" w:type="dxa"/>
            <w:vMerge/>
          </w:tcPr>
          <w:p w14:paraId="35C9E845"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p>
        </w:tc>
        <w:tc>
          <w:tcPr>
            <w:tcW w:w="2367" w:type="dxa"/>
          </w:tcPr>
          <w:p w14:paraId="1DE06CD8"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Региональные</w:t>
            </w:r>
          </w:p>
        </w:tc>
        <w:tc>
          <w:tcPr>
            <w:tcW w:w="2422" w:type="dxa"/>
            <w:shd w:val="clear" w:color="auto" w:fill="auto"/>
            <w:vAlign w:val="center"/>
          </w:tcPr>
          <w:p w14:paraId="45BC6E3D"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Всероссийские</w:t>
            </w:r>
          </w:p>
        </w:tc>
        <w:tc>
          <w:tcPr>
            <w:tcW w:w="2790" w:type="dxa"/>
          </w:tcPr>
          <w:p w14:paraId="68DDF6D8"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Международные</w:t>
            </w:r>
          </w:p>
        </w:tc>
      </w:tr>
      <w:tr w:rsidR="004135D6" w:rsidRPr="0094516C" w14:paraId="1D5D7CE4" w14:textId="77777777" w:rsidTr="002A20B8">
        <w:trPr>
          <w:trHeight w:val="258"/>
          <w:jc w:val="center"/>
        </w:trPr>
        <w:tc>
          <w:tcPr>
            <w:tcW w:w="866" w:type="dxa"/>
            <w:shd w:val="clear" w:color="auto" w:fill="auto"/>
          </w:tcPr>
          <w:p w14:paraId="73B0D8B7"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1</w:t>
            </w:r>
          </w:p>
        </w:tc>
        <w:tc>
          <w:tcPr>
            <w:tcW w:w="1898" w:type="dxa"/>
          </w:tcPr>
          <w:p w14:paraId="6276E74E" w14:textId="77777777" w:rsidR="004135D6" w:rsidRPr="0094516C" w:rsidRDefault="004135D6" w:rsidP="002A20B8">
            <w:pPr>
              <w:pStyle w:val="a3"/>
              <w:tabs>
                <w:tab w:val="left" w:pos="0"/>
              </w:tabs>
              <w:spacing w:after="0" w:line="240" w:lineRule="auto"/>
              <w:ind w:left="0"/>
              <w:rPr>
                <w:rFonts w:ascii="Times New Roman" w:hAnsi="Times New Roman" w:cs="Times New Roman"/>
                <w:b/>
                <w:bCs/>
                <w:sz w:val="24"/>
                <w:szCs w:val="24"/>
              </w:rPr>
            </w:pPr>
            <w:r w:rsidRPr="0094516C">
              <w:rPr>
                <w:rFonts w:ascii="Times New Roman" w:eastAsia="Calibri" w:hAnsi="Times New Roman" w:cs="Times New Roman"/>
                <w:b/>
                <w:bCs/>
                <w:sz w:val="24"/>
                <w:szCs w:val="24"/>
              </w:rPr>
              <w:t>Лыжные гонки</w:t>
            </w:r>
          </w:p>
        </w:tc>
        <w:tc>
          <w:tcPr>
            <w:tcW w:w="2367" w:type="dxa"/>
          </w:tcPr>
          <w:p w14:paraId="06947AE0"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1\200</w:t>
            </w:r>
          </w:p>
        </w:tc>
        <w:tc>
          <w:tcPr>
            <w:tcW w:w="2422" w:type="dxa"/>
            <w:shd w:val="clear" w:color="auto" w:fill="auto"/>
          </w:tcPr>
          <w:p w14:paraId="093A8732"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p>
        </w:tc>
        <w:tc>
          <w:tcPr>
            <w:tcW w:w="2790" w:type="dxa"/>
          </w:tcPr>
          <w:p w14:paraId="256135E6"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p>
        </w:tc>
      </w:tr>
      <w:tr w:rsidR="004135D6" w:rsidRPr="0094516C" w14:paraId="1F1DF7C8" w14:textId="77777777" w:rsidTr="002A20B8">
        <w:trPr>
          <w:trHeight w:val="258"/>
          <w:jc w:val="center"/>
        </w:trPr>
        <w:tc>
          <w:tcPr>
            <w:tcW w:w="866" w:type="dxa"/>
            <w:shd w:val="clear" w:color="auto" w:fill="auto"/>
          </w:tcPr>
          <w:p w14:paraId="268D037B"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lastRenderedPageBreak/>
              <w:t>2</w:t>
            </w:r>
          </w:p>
        </w:tc>
        <w:tc>
          <w:tcPr>
            <w:tcW w:w="1898" w:type="dxa"/>
          </w:tcPr>
          <w:p w14:paraId="0ACB588F" w14:textId="77777777" w:rsidR="004135D6" w:rsidRPr="0094516C" w:rsidRDefault="004135D6" w:rsidP="002A20B8">
            <w:pPr>
              <w:pStyle w:val="a3"/>
              <w:tabs>
                <w:tab w:val="left" w:pos="0"/>
              </w:tabs>
              <w:spacing w:after="0" w:line="240" w:lineRule="auto"/>
              <w:ind w:left="0"/>
              <w:rPr>
                <w:rFonts w:ascii="Times New Roman" w:hAnsi="Times New Roman" w:cs="Times New Roman"/>
                <w:b/>
                <w:bCs/>
                <w:sz w:val="24"/>
                <w:szCs w:val="24"/>
              </w:rPr>
            </w:pPr>
            <w:r w:rsidRPr="0094516C">
              <w:rPr>
                <w:rFonts w:ascii="Times New Roman" w:eastAsia="Calibri" w:hAnsi="Times New Roman" w:cs="Times New Roman"/>
                <w:b/>
                <w:bCs/>
                <w:sz w:val="24"/>
                <w:szCs w:val="24"/>
              </w:rPr>
              <w:t>Мотоциклетный спорт</w:t>
            </w:r>
          </w:p>
        </w:tc>
        <w:tc>
          <w:tcPr>
            <w:tcW w:w="2367" w:type="dxa"/>
          </w:tcPr>
          <w:p w14:paraId="36111561"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eastAsia="Calibri" w:hAnsi="Times New Roman" w:cs="Times New Roman"/>
                <w:b/>
                <w:bCs/>
                <w:sz w:val="24"/>
                <w:szCs w:val="24"/>
              </w:rPr>
              <w:t>2/230</w:t>
            </w:r>
          </w:p>
        </w:tc>
        <w:tc>
          <w:tcPr>
            <w:tcW w:w="2422" w:type="dxa"/>
            <w:shd w:val="clear" w:color="auto" w:fill="auto"/>
          </w:tcPr>
          <w:p w14:paraId="486E0341"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r w:rsidRPr="0094516C">
              <w:rPr>
                <w:rFonts w:ascii="Times New Roman" w:hAnsi="Times New Roman" w:cs="Times New Roman"/>
                <w:b/>
                <w:bCs/>
                <w:sz w:val="24"/>
                <w:szCs w:val="24"/>
              </w:rPr>
              <w:t>1\110</w:t>
            </w:r>
          </w:p>
        </w:tc>
        <w:tc>
          <w:tcPr>
            <w:tcW w:w="2790" w:type="dxa"/>
          </w:tcPr>
          <w:p w14:paraId="3F7FA65C" w14:textId="77777777" w:rsidR="004135D6" w:rsidRPr="0094516C" w:rsidRDefault="004135D6" w:rsidP="002A20B8">
            <w:pPr>
              <w:pStyle w:val="a3"/>
              <w:tabs>
                <w:tab w:val="left" w:pos="0"/>
              </w:tabs>
              <w:spacing w:after="0" w:line="240" w:lineRule="auto"/>
              <w:ind w:left="0"/>
              <w:jc w:val="center"/>
              <w:rPr>
                <w:rFonts w:ascii="Times New Roman" w:hAnsi="Times New Roman" w:cs="Times New Roman"/>
                <w:b/>
                <w:bCs/>
                <w:sz w:val="24"/>
                <w:szCs w:val="24"/>
              </w:rPr>
            </w:pPr>
          </w:p>
        </w:tc>
      </w:tr>
    </w:tbl>
    <w:p w14:paraId="5BB77DC2" w14:textId="77777777" w:rsidR="004135D6" w:rsidRDefault="004135D6" w:rsidP="004135D6">
      <w:pPr>
        <w:spacing w:after="0" w:line="240" w:lineRule="auto"/>
        <w:jc w:val="both"/>
        <w:rPr>
          <w:rFonts w:ascii="Times New Roman" w:hAnsi="Times New Roman" w:cs="Times New Roman"/>
        </w:rPr>
      </w:pPr>
    </w:p>
    <w:p w14:paraId="29606DF8" w14:textId="77777777" w:rsidR="004135D6" w:rsidRDefault="004135D6" w:rsidP="004135D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ЛУЧШИЕ СПОРТСМЕНЫ МБУ ДО «КСШОР»</w:t>
      </w:r>
    </w:p>
    <w:p w14:paraId="73678B8C" w14:textId="77777777" w:rsidR="004135D6" w:rsidRDefault="004135D6" w:rsidP="004135D6">
      <w:pPr>
        <w:spacing w:after="0" w:line="240" w:lineRule="auto"/>
        <w:jc w:val="both"/>
        <w:rPr>
          <w:rFonts w:ascii="Times New Roman" w:hAnsi="Times New Roman" w:cs="Times New Roman"/>
          <w:b/>
          <w:bCs/>
          <w:sz w:val="28"/>
          <w:szCs w:val="28"/>
        </w:rPr>
      </w:pPr>
    </w:p>
    <w:p w14:paraId="66616C7F" w14:textId="77777777" w:rsidR="004135D6" w:rsidRDefault="004135D6" w:rsidP="004135D6">
      <w:pPr>
        <w:tabs>
          <w:tab w:val="left" w:pos="567"/>
          <w:tab w:val="left" w:pos="1418"/>
        </w:tabs>
        <w:spacing w:after="0" w:line="240" w:lineRule="auto"/>
        <w:ind w:right="567"/>
        <w:jc w:val="center"/>
        <w:rPr>
          <w:rFonts w:ascii="Times New Roman" w:hAnsi="Times New Roman" w:cs="Times New Roman"/>
          <w:sz w:val="28"/>
          <w:szCs w:val="28"/>
        </w:rPr>
      </w:pPr>
      <w:r>
        <w:rPr>
          <w:rFonts w:ascii="Times New Roman" w:hAnsi="Times New Roman" w:cs="Times New Roman"/>
          <w:b/>
          <w:bCs/>
          <w:sz w:val="28"/>
          <w:szCs w:val="28"/>
        </w:rPr>
        <w:t>Легкая атлетика</w:t>
      </w:r>
      <w:r>
        <w:rPr>
          <w:rFonts w:ascii="Times New Roman" w:hAnsi="Times New Roman" w:cs="Times New Roman"/>
          <w:sz w:val="28"/>
          <w:szCs w:val="28"/>
        </w:rPr>
        <w:t>:</w:t>
      </w:r>
    </w:p>
    <w:p w14:paraId="428C410B" w14:textId="77777777" w:rsidR="004135D6" w:rsidRDefault="004135D6" w:rsidP="004135D6">
      <w:pPr>
        <w:pStyle w:val="a4"/>
        <w:shd w:val="clear" w:color="auto" w:fill="FFFFFF"/>
        <w:spacing w:after="0"/>
        <w:jc w:val="both"/>
        <w:rPr>
          <w:color w:val="000000"/>
          <w:sz w:val="28"/>
          <w:szCs w:val="28"/>
        </w:rPr>
      </w:pPr>
      <w:r w:rsidRPr="00046964">
        <w:rPr>
          <w:color w:val="000000"/>
          <w:sz w:val="28"/>
          <w:szCs w:val="28"/>
        </w:rPr>
        <w:t xml:space="preserve">       На отделении легкой атлетики произошла смена поколений спортсменов.   </w:t>
      </w:r>
      <w:r>
        <w:rPr>
          <w:bCs/>
          <w:iCs/>
          <w:color w:val="000000" w:themeColor="text1"/>
          <w:sz w:val="28"/>
          <w:szCs w:val="28"/>
        </w:rPr>
        <w:t>Особой гордостью отделения является Елизавета Максимова, «Мастер спорта России», чьи многочисленные победы и призовые места на соревнованиях вдохновляют всех. Ее наставник – Евгений Вячеславович Тимофеев. Также два кандидата в мастера спорта: Вадим Шульгин и Анастасия Болохова, которые успешно тренируются под руководством Сергея Григорьевича Никонова. К числу перспективных спортсменов относятся и три перворазрядника: Максим Максютов (тренер – Евгений Вячеславович Тимофеев), Александр Никонов и Анастасия Шульгина (тренер – Сергей Григорьевич Никонов).</w:t>
      </w:r>
    </w:p>
    <w:p w14:paraId="19A814F8" w14:textId="77777777" w:rsidR="004135D6" w:rsidRPr="001E48AD" w:rsidRDefault="004135D6" w:rsidP="004135D6">
      <w:pPr>
        <w:pStyle w:val="a4"/>
        <w:shd w:val="clear" w:color="auto" w:fill="FFFFFF"/>
        <w:spacing w:after="0"/>
        <w:jc w:val="both"/>
        <w:rPr>
          <w:color w:val="000000"/>
          <w:sz w:val="28"/>
          <w:szCs w:val="28"/>
        </w:rPr>
      </w:pPr>
      <w:r w:rsidRPr="00046964">
        <w:rPr>
          <w:color w:val="000000"/>
          <w:sz w:val="28"/>
          <w:szCs w:val="28"/>
        </w:rPr>
        <w:t xml:space="preserve">По итогам выступлений в сезоне 2022 года Максимова Елизавета включена в основной юниорский состав сборной команды России, это дало право для присвоения спортивной школе статуса </w:t>
      </w:r>
      <w:r w:rsidRPr="00046964">
        <w:rPr>
          <w:b/>
          <w:bCs/>
          <w:color w:val="000000"/>
          <w:sz w:val="28"/>
          <w:szCs w:val="28"/>
        </w:rPr>
        <w:t>«Комплексной спортивной школы олимпийского резерва» (09.01.2023г).</w:t>
      </w:r>
    </w:p>
    <w:p w14:paraId="60393CFE" w14:textId="77777777" w:rsidR="004135D6" w:rsidRDefault="004135D6" w:rsidP="004135D6">
      <w:pPr>
        <w:pStyle w:val="a4"/>
        <w:shd w:val="clear" w:color="auto" w:fill="FFFFFF"/>
        <w:spacing w:after="0"/>
        <w:jc w:val="both"/>
        <w:rPr>
          <w:color w:val="000000"/>
          <w:sz w:val="28"/>
          <w:szCs w:val="28"/>
        </w:rPr>
      </w:pPr>
      <w:r w:rsidRPr="00046964">
        <w:rPr>
          <w:color w:val="000000"/>
          <w:sz w:val="28"/>
          <w:szCs w:val="28"/>
        </w:rPr>
        <w:t xml:space="preserve">    2023 год ознаменован яркими событиями- участием в соревнованиях Чемпионата России и международных соревнованиях.</w:t>
      </w:r>
    </w:p>
    <w:p w14:paraId="0EE5C062" w14:textId="77777777" w:rsidR="004135D6" w:rsidRPr="00046964" w:rsidRDefault="004135D6" w:rsidP="004135D6">
      <w:pPr>
        <w:pStyle w:val="a4"/>
        <w:shd w:val="clear" w:color="auto" w:fill="FFFFFF"/>
        <w:spacing w:after="0"/>
        <w:jc w:val="both"/>
        <w:rPr>
          <w:color w:val="000000"/>
          <w:sz w:val="28"/>
          <w:szCs w:val="28"/>
        </w:rPr>
      </w:pPr>
      <w:r w:rsidRPr="00046964">
        <w:rPr>
          <w:color w:val="000000"/>
          <w:sz w:val="28"/>
          <w:szCs w:val="28"/>
        </w:rPr>
        <w:t>В феврале 2024 года в городе Москва прошли международные соревнования «Русская зима», на дистанции 60 метров Елизавета становится четвертой.</w:t>
      </w:r>
    </w:p>
    <w:p w14:paraId="1F12167E" w14:textId="77777777" w:rsidR="004135D6" w:rsidRPr="00046964" w:rsidRDefault="004135D6" w:rsidP="004135D6">
      <w:pPr>
        <w:spacing w:after="0"/>
        <w:jc w:val="both"/>
        <w:rPr>
          <w:rFonts w:ascii="Times New Roman" w:hAnsi="Times New Roman" w:cs="Times New Roman"/>
          <w:color w:val="000000"/>
          <w:sz w:val="28"/>
          <w:szCs w:val="28"/>
        </w:rPr>
      </w:pPr>
      <w:r w:rsidRPr="00046964">
        <w:rPr>
          <w:rFonts w:ascii="Times New Roman" w:hAnsi="Times New Roman" w:cs="Times New Roman"/>
          <w:color w:val="000000"/>
          <w:sz w:val="28"/>
          <w:szCs w:val="28"/>
        </w:rPr>
        <w:t xml:space="preserve">    С 23 по 26 мая 2023 года в городе Сочи проходил командный чемпионат России по легкой атлетике, который явился дебютом Максимовой Елизаветы в ее дальнейшей спортивной карьере. (3 место на дистанции 100 метров), выполняет норматив Мастера спорта России и прочно закрепиться в основном составе сборной команды РФ по легкой атлетике. </w:t>
      </w:r>
    </w:p>
    <w:p w14:paraId="13F59DAB" w14:textId="77777777" w:rsidR="004135D6" w:rsidRPr="00046964" w:rsidRDefault="004135D6" w:rsidP="004135D6">
      <w:pPr>
        <w:spacing w:after="0"/>
        <w:jc w:val="both"/>
        <w:rPr>
          <w:rFonts w:ascii="Times New Roman" w:hAnsi="Times New Roman" w:cs="Times New Roman"/>
          <w:color w:val="000000"/>
          <w:sz w:val="28"/>
          <w:szCs w:val="28"/>
        </w:rPr>
      </w:pPr>
      <w:r w:rsidRPr="00046964">
        <w:rPr>
          <w:rFonts w:ascii="Times New Roman" w:hAnsi="Times New Roman" w:cs="Times New Roman"/>
          <w:color w:val="000000"/>
          <w:sz w:val="28"/>
          <w:szCs w:val="28"/>
        </w:rPr>
        <w:t xml:space="preserve">    В феврале 2024 года в городе Москва прошли международные соревнования «Русская зима», на дистанции 60 метров-Елизавета становится четвертой.</w:t>
      </w:r>
    </w:p>
    <w:p w14:paraId="50AE5DF2" w14:textId="77777777" w:rsidR="004135D6" w:rsidRPr="00046964" w:rsidRDefault="004135D6" w:rsidP="004135D6">
      <w:pPr>
        <w:spacing w:after="0"/>
        <w:jc w:val="both"/>
        <w:rPr>
          <w:rFonts w:ascii="Times New Roman" w:hAnsi="Times New Roman" w:cs="Times New Roman"/>
          <w:color w:val="000000"/>
          <w:sz w:val="28"/>
          <w:szCs w:val="28"/>
        </w:rPr>
      </w:pPr>
      <w:r w:rsidRPr="00046964">
        <w:rPr>
          <w:rFonts w:ascii="Times New Roman" w:hAnsi="Times New Roman" w:cs="Times New Roman"/>
          <w:color w:val="000000"/>
          <w:sz w:val="28"/>
          <w:szCs w:val="28"/>
        </w:rPr>
        <w:t xml:space="preserve">      С 27 по 29 мая 2025 года в г. Сочи проходил командный Чемпионат России по легкой атлетике. На дистанции 100 метров Максимова заняла третье место, на дистанции 200 метров 6 место. </w:t>
      </w:r>
      <w:r>
        <w:rPr>
          <w:rFonts w:ascii="Times New Roman" w:hAnsi="Times New Roman" w:cs="Times New Roman"/>
          <w:color w:val="000000"/>
          <w:sz w:val="28"/>
          <w:szCs w:val="28"/>
        </w:rPr>
        <w:t>В настоящее время, Максимова Елизавета является членом сборной команды РФ по легкой атлетике основного состава.</w:t>
      </w:r>
    </w:p>
    <w:p w14:paraId="4C56E8ED" w14:textId="77777777" w:rsidR="004135D6" w:rsidRPr="00046964" w:rsidRDefault="004135D6" w:rsidP="004135D6">
      <w:pPr>
        <w:pStyle w:val="a4"/>
        <w:shd w:val="clear" w:color="auto" w:fill="FFFFFF"/>
        <w:jc w:val="both"/>
        <w:rPr>
          <w:color w:val="000000"/>
          <w:sz w:val="28"/>
          <w:szCs w:val="28"/>
        </w:rPr>
      </w:pPr>
      <w:r w:rsidRPr="00046964">
        <w:rPr>
          <w:color w:val="000000"/>
          <w:sz w:val="28"/>
          <w:szCs w:val="28"/>
        </w:rPr>
        <w:t xml:space="preserve">    Тренируется Максимова Елизавета под руководством Тимофеева Евгения Вячеславовича-тренера-преподавателя высшей квалификационной категории. </w:t>
      </w:r>
    </w:p>
    <w:p w14:paraId="3D32A809" w14:textId="77777777" w:rsidR="004135D6" w:rsidRPr="00046964" w:rsidRDefault="004135D6" w:rsidP="004135D6">
      <w:pPr>
        <w:pStyle w:val="a4"/>
        <w:shd w:val="clear" w:color="auto" w:fill="FFFFFF"/>
        <w:spacing w:after="0"/>
        <w:jc w:val="both"/>
        <w:rPr>
          <w:color w:val="000000"/>
          <w:sz w:val="28"/>
          <w:szCs w:val="28"/>
        </w:rPr>
      </w:pPr>
      <w:r w:rsidRPr="00046964">
        <w:rPr>
          <w:color w:val="000000"/>
          <w:sz w:val="28"/>
          <w:szCs w:val="28"/>
        </w:rPr>
        <w:t xml:space="preserve">    Подрастает молодое поколение перспективных спортсменов, которое успешно выступа</w:t>
      </w:r>
      <w:r>
        <w:rPr>
          <w:color w:val="000000"/>
          <w:sz w:val="28"/>
          <w:szCs w:val="28"/>
        </w:rPr>
        <w:t>е</w:t>
      </w:r>
      <w:r w:rsidRPr="00046964">
        <w:rPr>
          <w:color w:val="000000"/>
          <w:sz w:val="28"/>
          <w:szCs w:val="28"/>
        </w:rPr>
        <w:t>т на региональных соревнованиях и соревнованиях первенства России.</w:t>
      </w:r>
    </w:p>
    <w:p w14:paraId="5B65363D" w14:textId="77777777" w:rsidR="004135D6" w:rsidRPr="00545680" w:rsidRDefault="004135D6" w:rsidP="004135D6">
      <w:pPr>
        <w:pStyle w:val="a4"/>
        <w:shd w:val="clear" w:color="auto" w:fill="FFFFFF"/>
        <w:spacing w:after="0"/>
        <w:jc w:val="both"/>
        <w:rPr>
          <w:color w:val="000000"/>
          <w:sz w:val="28"/>
          <w:szCs w:val="28"/>
        </w:rPr>
      </w:pPr>
      <w:r w:rsidRPr="00CD29E0">
        <w:rPr>
          <w:color w:val="000000"/>
          <w:sz w:val="28"/>
          <w:szCs w:val="28"/>
        </w:rPr>
        <w:t xml:space="preserve">    С 25 по 29 июня</w:t>
      </w:r>
      <w:r>
        <w:rPr>
          <w:color w:val="000000"/>
          <w:sz w:val="28"/>
          <w:szCs w:val="28"/>
        </w:rPr>
        <w:t xml:space="preserve"> 2023 года</w:t>
      </w:r>
      <w:r w:rsidRPr="00CD29E0">
        <w:rPr>
          <w:color w:val="000000"/>
          <w:sz w:val="28"/>
          <w:szCs w:val="28"/>
        </w:rPr>
        <w:t xml:space="preserve"> в городе Чебоксары прошло Первенство России по легкой атлетике среди юношей и девушек до 16-ти лет. Болохова Анастасия на дистанции 400 метров заняла 4 место. В программу соревнований входила эстафета 4х400 метров, в состав которой от Кемеровской области -Кузбасс вошли Анастасия </w:t>
      </w:r>
      <w:r w:rsidRPr="00CD29E0">
        <w:rPr>
          <w:color w:val="000000"/>
          <w:sz w:val="28"/>
          <w:szCs w:val="28"/>
        </w:rPr>
        <w:lastRenderedPageBreak/>
        <w:t>Шульгина и Анастасия Болохова. В ходе упорной борьбы наши спортсменки заняли почетное второе место. В соревновательном сезоне 202</w:t>
      </w:r>
      <w:r>
        <w:rPr>
          <w:color w:val="000000"/>
          <w:sz w:val="28"/>
          <w:szCs w:val="28"/>
        </w:rPr>
        <w:t>5</w:t>
      </w:r>
      <w:r w:rsidRPr="00CD29E0">
        <w:rPr>
          <w:color w:val="000000"/>
          <w:sz w:val="28"/>
          <w:szCs w:val="28"/>
        </w:rPr>
        <w:t xml:space="preserve"> года, воспитанники Сергея Григорьевича Никонова- Вадим Шульгин</w:t>
      </w:r>
      <w:r>
        <w:rPr>
          <w:color w:val="000000"/>
          <w:sz w:val="28"/>
          <w:szCs w:val="28"/>
        </w:rPr>
        <w:t xml:space="preserve"> (КМС)</w:t>
      </w:r>
      <w:r w:rsidRPr="00CD29E0">
        <w:rPr>
          <w:color w:val="000000"/>
          <w:sz w:val="28"/>
          <w:szCs w:val="28"/>
        </w:rPr>
        <w:t>, Анастасия Болохова</w:t>
      </w:r>
      <w:r>
        <w:rPr>
          <w:color w:val="000000"/>
          <w:sz w:val="28"/>
          <w:szCs w:val="28"/>
        </w:rPr>
        <w:t xml:space="preserve"> (КМС)</w:t>
      </w:r>
      <w:r w:rsidRPr="00CD29E0">
        <w:rPr>
          <w:color w:val="000000"/>
          <w:sz w:val="28"/>
          <w:szCs w:val="28"/>
        </w:rPr>
        <w:t>, Анастасия</w:t>
      </w:r>
      <w:r>
        <w:rPr>
          <w:color w:val="000000"/>
          <w:sz w:val="28"/>
          <w:szCs w:val="28"/>
        </w:rPr>
        <w:t xml:space="preserve"> </w:t>
      </w:r>
      <w:r w:rsidRPr="00CD29E0">
        <w:rPr>
          <w:color w:val="000000"/>
          <w:sz w:val="28"/>
          <w:szCs w:val="28"/>
        </w:rPr>
        <w:t>Шульгина</w:t>
      </w:r>
      <w:r>
        <w:rPr>
          <w:color w:val="000000"/>
          <w:sz w:val="28"/>
          <w:szCs w:val="28"/>
        </w:rPr>
        <w:t>, Александр Никонов и</w:t>
      </w:r>
      <w:r w:rsidRPr="00CD29E0">
        <w:rPr>
          <w:color w:val="000000"/>
          <w:sz w:val="28"/>
          <w:szCs w:val="28"/>
        </w:rPr>
        <w:t xml:space="preserve"> Тимофей Дадатко являются неоднократными победителями и призерами соревнований Сибирского Федерального округа по легкой атлетике</w:t>
      </w:r>
      <w:r>
        <w:rPr>
          <w:color w:val="000000"/>
          <w:sz w:val="28"/>
          <w:szCs w:val="28"/>
        </w:rPr>
        <w:t>, являются членами сборной команды Кемеровской области- Кузбасса по легкой атлетике.</w:t>
      </w:r>
      <w:r w:rsidRPr="00CD29E0">
        <w:rPr>
          <w:color w:val="000000"/>
          <w:sz w:val="28"/>
          <w:szCs w:val="28"/>
        </w:rPr>
        <w:t xml:space="preserve"> </w:t>
      </w:r>
    </w:p>
    <w:p w14:paraId="54DE9B40" w14:textId="77777777" w:rsidR="004135D6" w:rsidRDefault="004135D6" w:rsidP="004135D6">
      <w:pPr>
        <w:spacing w:after="0"/>
        <w:ind w:right="567"/>
        <w:jc w:val="center"/>
        <w:rPr>
          <w:rFonts w:ascii="Times New Roman" w:hAnsi="Times New Roman" w:cs="Times New Roman"/>
          <w:sz w:val="28"/>
          <w:szCs w:val="28"/>
        </w:rPr>
      </w:pPr>
      <w:r>
        <w:rPr>
          <w:rFonts w:ascii="Times New Roman" w:hAnsi="Times New Roman" w:cs="Times New Roman"/>
          <w:b/>
          <w:bCs/>
          <w:sz w:val="28"/>
          <w:szCs w:val="28"/>
        </w:rPr>
        <w:t>Муайтай</w:t>
      </w:r>
    </w:p>
    <w:p w14:paraId="7AF6BEF6" w14:textId="77777777" w:rsidR="004135D6" w:rsidRPr="00827ECD" w:rsidRDefault="004135D6" w:rsidP="004135D6">
      <w:pPr>
        <w:spacing w:after="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   </w:t>
      </w:r>
      <w:r w:rsidRPr="00827ECD">
        <w:rPr>
          <w:rFonts w:ascii="Times New Roman" w:hAnsi="Times New Roman" w:cs="Times New Roman"/>
          <w:bCs/>
          <w:iCs/>
          <w:color w:val="000000" w:themeColor="text1"/>
          <w:sz w:val="28"/>
          <w:szCs w:val="28"/>
        </w:rPr>
        <w:t>В Прокопьевске, городе с сибирским характером и волей к победе, тайский бокс, или муайтай, нашел плодородную почву. Этот уникальный вид спорта, сочетающий в себе древние боевые традиции и современную технику, требует от спортсменов мужества и силы духа, которые так присущи сибирякам.</w:t>
      </w:r>
    </w:p>
    <w:p w14:paraId="6708E5F7" w14:textId="77777777" w:rsidR="004135D6" w:rsidRPr="00827ECD" w:rsidRDefault="004135D6" w:rsidP="004135D6">
      <w:pPr>
        <w:spacing w:after="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   </w:t>
      </w:r>
      <w:r w:rsidRPr="00827ECD">
        <w:rPr>
          <w:rFonts w:ascii="Times New Roman" w:hAnsi="Times New Roman" w:cs="Times New Roman"/>
          <w:bCs/>
          <w:iCs/>
          <w:color w:val="000000" w:themeColor="text1"/>
          <w:sz w:val="28"/>
          <w:szCs w:val="28"/>
        </w:rPr>
        <w:t>Кузбасс, и, в частности, Прокопьевск, по праву считается одним из ведущих центров развития тайского бокса в России. Все началось в 1993 году с открытия секции, основателем которой стал мастер спорта и тренер Виталий Юрьевич Ильин. Уже через два года прокопьевские бойцы заявили о себе на мировой арене.</w:t>
      </w:r>
    </w:p>
    <w:p w14:paraId="5B6B25A5" w14:textId="77777777" w:rsidR="004135D6" w:rsidRDefault="004135D6" w:rsidP="004135D6">
      <w:pPr>
        <w:spacing w:after="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    </w:t>
      </w:r>
      <w:r w:rsidRPr="00827ECD">
        <w:rPr>
          <w:rFonts w:ascii="Times New Roman" w:hAnsi="Times New Roman" w:cs="Times New Roman"/>
          <w:bCs/>
          <w:iCs/>
          <w:color w:val="000000" w:themeColor="text1"/>
          <w:sz w:val="28"/>
          <w:szCs w:val="28"/>
        </w:rPr>
        <w:t>С 2001 года отделение тайского бокса успешно функционирует в Комплексной спортивной школе</w:t>
      </w:r>
      <w:r>
        <w:rPr>
          <w:rFonts w:ascii="Times New Roman" w:hAnsi="Times New Roman" w:cs="Times New Roman"/>
          <w:bCs/>
          <w:iCs/>
          <w:color w:val="000000" w:themeColor="text1"/>
          <w:sz w:val="28"/>
          <w:szCs w:val="28"/>
        </w:rPr>
        <w:t xml:space="preserve"> олимпийского резерва</w:t>
      </w:r>
      <w:r w:rsidRPr="00827ECD">
        <w:rPr>
          <w:rFonts w:ascii="Times New Roman" w:hAnsi="Times New Roman" w:cs="Times New Roman"/>
          <w:bCs/>
          <w:iCs/>
          <w:color w:val="000000" w:themeColor="text1"/>
          <w:sz w:val="28"/>
          <w:szCs w:val="28"/>
        </w:rPr>
        <w:t>. Под руководством Виталия Ильина, а затем его соратника Сергея Юрьевича Куимова, спортсмены добились выдающихся результатов. Тесное сотрудничество с Школой высшего спортивного мастерства</w:t>
      </w:r>
      <w:r>
        <w:rPr>
          <w:rFonts w:ascii="Times New Roman" w:hAnsi="Times New Roman" w:cs="Times New Roman"/>
          <w:bCs/>
          <w:iCs/>
          <w:color w:val="000000" w:themeColor="text1"/>
          <w:sz w:val="28"/>
          <w:szCs w:val="28"/>
        </w:rPr>
        <w:t xml:space="preserve"> города</w:t>
      </w:r>
      <w:r w:rsidRPr="00827ECD">
        <w:rPr>
          <w:rFonts w:ascii="Times New Roman" w:hAnsi="Times New Roman" w:cs="Times New Roman"/>
          <w:bCs/>
          <w:iCs/>
          <w:color w:val="000000" w:themeColor="text1"/>
          <w:sz w:val="28"/>
          <w:szCs w:val="28"/>
        </w:rPr>
        <w:t xml:space="preserve"> Кемеров</w:t>
      </w:r>
      <w:r>
        <w:rPr>
          <w:rFonts w:ascii="Times New Roman" w:hAnsi="Times New Roman" w:cs="Times New Roman"/>
          <w:bCs/>
          <w:iCs/>
          <w:color w:val="000000" w:themeColor="text1"/>
          <w:sz w:val="28"/>
          <w:szCs w:val="28"/>
        </w:rPr>
        <w:t>о</w:t>
      </w:r>
      <w:r w:rsidRPr="00827ECD">
        <w:rPr>
          <w:rFonts w:ascii="Times New Roman" w:hAnsi="Times New Roman" w:cs="Times New Roman"/>
          <w:bCs/>
          <w:iCs/>
          <w:color w:val="000000" w:themeColor="text1"/>
          <w:sz w:val="28"/>
          <w:szCs w:val="28"/>
        </w:rPr>
        <w:t xml:space="preserve"> позволяет талантливым воспитанникам получать дальнейшее разв</w:t>
      </w:r>
      <w:r>
        <w:rPr>
          <w:rFonts w:ascii="Times New Roman" w:hAnsi="Times New Roman" w:cs="Times New Roman"/>
          <w:bCs/>
          <w:iCs/>
          <w:color w:val="000000" w:themeColor="text1"/>
          <w:sz w:val="28"/>
          <w:szCs w:val="28"/>
        </w:rPr>
        <w:t>и</w:t>
      </w:r>
      <w:r w:rsidRPr="00827ECD">
        <w:rPr>
          <w:rFonts w:ascii="Times New Roman" w:hAnsi="Times New Roman" w:cs="Times New Roman"/>
          <w:bCs/>
          <w:iCs/>
          <w:color w:val="000000" w:themeColor="text1"/>
          <w:sz w:val="28"/>
          <w:szCs w:val="28"/>
        </w:rPr>
        <w:t>тие.</w:t>
      </w:r>
    </w:p>
    <w:p w14:paraId="389020E1" w14:textId="77777777" w:rsidR="004135D6" w:rsidRPr="00945F41" w:rsidRDefault="004135D6" w:rsidP="004135D6">
      <w:pPr>
        <w:spacing w:after="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    </w:t>
      </w:r>
      <w:r w:rsidRPr="00945F41">
        <w:rPr>
          <w:rFonts w:ascii="Times New Roman" w:hAnsi="Times New Roman" w:cs="Times New Roman"/>
          <w:bCs/>
          <w:iCs/>
          <w:color w:val="000000" w:themeColor="text1"/>
          <w:sz w:val="28"/>
          <w:szCs w:val="28"/>
        </w:rPr>
        <w:t>499 юных спортсменов с энтузиазмом оттачивают свое мастерство под чутким руководством девяти опытных тренеров</w:t>
      </w:r>
      <w:r>
        <w:rPr>
          <w:rFonts w:ascii="Times New Roman" w:hAnsi="Times New Roman" w:cs="Times New Roman"/>
          <w:bCs/>
          <w:iCs/>
          <w:color w:val="000000" w:themeColor="text1"/>
          <w:sz w:val="28"/>
          <w:szCs w:val="28"/>
        </w:rPr>
        <w:t>- преподавателей</w:t>
      </w:r>
      <w:r w:rsidRPr="00945F41">
        <w:rPr>
          <w:rFonts w:ascii="Times New Roman" w:hAnsi="Times New Roman" w:cs="Times New Roman"/>
          <w:bCs/>
          <w:iCs/>
          <w:color w:val="000000" w:themeColor="text1"/>
          <w:sz w:val="28"/>
          <w:szCs w:val="28"/>
        </w:rPr>
        <w:t>.</w:t>
      </w:r>
    </w:p>
    <w:p w14:paraId="0C4A2DD6" w14:textId="77777777" w:rsidR="004135D6" w:rsidRPr="00945F41" w:rsidRDefault="004135D6" w:rsidP="004135D6">
      <w:pPr>
        <w:spacing w:after="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   </w:t>
      </w:r>
      <w:r w:rsidRPr="00945F41">
        <w:rPr>
          <w:rFonts w:ascii="Times New Roman" w:hAnsi="Times New Roman" w:cs="Times New Roman"/>
          <w:bCs/>
          <w:iCs/>
          <w:color w:val="000000" w:themeColor="text1"/>
          <w:sz w:val="28"/>
          <w:szCs w:val="28"/>
        </w:rPr>
        <w:t>За годы работы мы гордимся тем, что смогли воспитать целую плеяду выдающихся спортсменов и тренеров:</w:t>
      </w:r>
    </w:p>
    <w:p w14:paraId="14CD12E8" w14:textId="77777777" w:rsidR="004135D6" w:rsidRPr="00827ECD" w:rsidRDefault="004135D6" w:rsidP="004135D6">
      <w:pPr>
        <w:spacing w:after="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   </w:t>
      </w:r>
      <w:r w:rsidRPr="00945F41">
        <w:rPr>
          <w:rFonts w:ascii="Times New Roman" w:hAnsi="Times New Roman" w:cs="Times New Roman"/>
          <w:bCs/>
          <w:iCs/>
          <w:color w:val="000000" w:themeColor="text1"/>
          <w:sz w:val="28"/>
          <w:szCs w:val="28"/>
        </w:rPr>
        <w:t>Три наших воспитанника достигли высочайшего спортивного звания – Заслуженный мастер спорта России: это Артем Вахитов, Артем Левин и Константин Хузин</w:t>
      </w:r>
      <w:r>
        <w:rPr>
          <w:rFonts w:ascii="Times New Roman" w:hAnsi="Times New Roman" w:cs="Times New Roman"/>
          <w:bCs/>
          <w:iCs/>
          <w:color w:val="000000" w:themeColor="text1"/>
          <w:sz w:val="28"/>
          <w:szCs w:val="28"/>
        </w:rPr>
        <w:t>- это воспитанники заслуженного тренера России Виталия Викторовича Миллера</w:t>
      </w:r>
    </w:p>
    <w:p w14:paraId="1A5B0F8C" w14:textId="77777777" w:rsidR="004135D6" w:rsidRDefault="004135D6" w:rsidP="004135D6">
      <w:pPr>
        <w:spacing w:after="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   </w:t>
      </w:r>
      <w:r w:rsidRPr="00827ECD">
        <w:rPr>
          <w:rFonts w:ascii="Times New Roman" w:hAnsi="Times New Roman" w:cs="Times New Roman"/>
          <w:bCs/>
          <w:iCs/>
          <w:color w:val="000000" w:themeColor="text1"/>
          <w:sz w:val="28"/>
          <w:szCs w:val="28"/>
        </w:rPr>
        <w:t xml:space="preserve">Воспитанники </w:t>
      </w:r>
      <w:r>
        <w:rPr>
          <w:rFonts w:ascii="Times New Roman" w:hAnsi="Times New Roman" w:cs="Times New Roman"/>
          <w:bCs/>
          <w:iCs/>
          <w:color w:val="000000" w:themeColor="text1"/>
          <w:sz w:val="28"/>
          <w:szCs w:val="28"/>
        </w:rPr>
        <w:t>КСШОР</w:t>
      </w:r>
      <w:r w:rsidRPr="00827ECD">
        <w:rPr>
          <w:rFonts w:ascii="Times New Roman" w:hAnsi="Times New Roman" w:cs="Times New Roman"/>
          <w:bCs/>
          <w:iCs/>
          <w:color w:val="000000" w:themeColor="text1"/>
          <w:sz w:val="28"/>
          <w:szCs w:val="28"/>
        </w:rPr>
        <w:t xml:space="preserve"> успешно </w:t>
      </w:r>
      <w:r>
        <w:rPr>
          <w:rFonts w:ascii="Times New Roman" w:hAnsi="Times New Roman" w:cs="Times New Roman"/>
          <w:bCs/>
          <w:iCs/>
          <w:color w:val="000000" w:themeColor="text1"/>
          <w:sz w:val="28"/>
          <w:szCs w:val="28"/>
        </w:rPr>
        <w:t xml:space="preserve"> защищают</w:t>
      </w:r>
      <w:r w:rsidRPr="00827ECD">
        <w:rPr>
          <w:rFonts w:ascii="Times New Roman" w:hAnsi="Times New Roman" w:cs="Times New Roman"/>
          <w:bCs/>
          <w:iCs/>
          <w:color w:val="000000" w:themeColor="text1"/>
          <w:sz w:val="28"/>
          <w:szCs w:val="28"/>
        </w:rPr>
        <w:t xml:space="preserve"> честь города, Кузбасса и страны на самых престижных соревнованиях. Среди них –</w:t>
      </w:r>
      <w:r>
        <w:rPr>
          <w:rFonts w:ascii="Times New Roman" w:hAnsi="Times New Roman" w:cs="Times New Roman"/>
          <w:bCs/>
          <w:iCs/>
          <w:color w:val="000000" w:themeColor="text1"/>
          <w:sz w:val="28"/>
          <w:szCs w:val="28"/>
        </w:rPr>
        <w:t xml:space="preserve"> </w:t>
      </w:r>
      <w:r w:rsidRPr="00827ECD">
        <w:rPr>
          <w:rFonts w:ascii="Times New Roman" w:hAnsi="Times New Roman" w:cs="Times New Roman"/>
          <w:bCs/>
          <w:iCs/>
          <w:color w:val="000000" w:themeColor="text1"/>
          <w:sz w:val="28"/>
          <w:szCs w:val="28"/>
        </w:rPr>
        <w:t xml:space="preserve">мастера спорта </w:t>
      </w:r>
      <w:r>
        <w:rPr>
          <w:rFonts w:ascii="Times New Roman" w:hAnsi="Times New Roman" w:cs="Times New Roman"/>
          <w:bCs/>
          <w:iCs/>
          <w:color w:val="000000" w:themeColor="text1"/>
          <w:sz w:val="28"/>
          <w:szCs w:val="28"/>
        </w:rPr>
        <w:t xml:space="preserve">России </w:t>
      </w:r>
      <w:r w:rsidRPr="00827ECD">
        <w:rPr>
          <w:rFonts w:ascii="Times New Roman" w:hAnsi="Times New Roman" w:cs="Times New Roman"/>
          <w:bCs/>
          <w:iCs/>
          <w:color w:val="000000" w:themeColor="text1"/>
          <w:sz w:val="28"/>
          <w:szCs w:val="28"/>
        </w:rPr>
        <w:t>международного класса</w:t>
      </w:r>
      <w:r>
        <w:rPr>
          <w:rFonts w:ascii="Times New Roman" w:hAnsi="Times New Roman" w:cs="Times New Roman"/>
          <w:bCs/>
          <w:iCs/>
          <w:color w:val="000000" w:themeColor="text1"/>
          <w:sz w:val="28"/>
          <w:szCs w:val="28"/>
        </w:rPr>
        <w:t>-</w:t>
      </w:r>
      <w:r w:rsidRPr="009773E8">
        <w:rPr>
          <w:rFonts w:ascii="Times New Roman" w:hAnsi="Times New Roman" w:cs="Times New Roman"/>
          <w:bCs/>
          <w:iCs/>
          <w:color w:val="000000" w:themeColor="text1"/>
          <w:sz w:val="28"/>
          <w:szCs w:val="28"/>
        </w:rPr>
        <w:t xml:space="preserve"> </w:t>
      </w:r>
      <w:r w:rsidRPr="00827ECD">
        <w:rPr>
          <w:rFonts w:ascii="Times New Roman" w:hAnsi="Times New Roman" w:cs="Times New Roman"/>
          <w:bCs/>
          <w:iCs/>
          <w:color w:val="000000" w:themeColor="text1"/>
          <w:sz w:val="28"/>
          <w:szCs w:val="28"/>
        </w:rPr>
        <w:t xml:space="preserve">Алексей Ульянов, </w:t>
      </w:r>
      <w:r>
        <w:rPr>
          <w:rFonts w:ascii="Times New Roman" w:hAnsi="Times New Roman" w:cs="Times New Roman"/>
          <w:bCs/>
          <w:iCs/>
          <w:color w:val="000000" w:themeColor="text1"/>
          <w:sz w:val="28"/>
          <w:szCs w:val="28"/>
        </w:rPr>
        <w:t xml:space="preserve"> Егор Бикрев, Максим Мясников, Салават Исаев, подготовленные в 2025 году,</w:t>
      </w:r>
      <w:r w:rsidRPr="00827ECD">
        <w:rPr>
          <w:rFonts w:ascii="Times New Roman" w:hAnsi="Times New Roman" w:cs="Times New Roman"/>
          <w:bCs/>
          <w:iCs/>
          <w:color w:val="000000" w:themeColor="text1"/>
          <w:sz w:val="28"/>
          <w:szCs w:val="28"/>
        </w:rPr>
        <w:t xml:space="preserve"> а также мастер</w:t>
      </w:r>
      <w:r>
        <w:rPr>
          <w:rFonts w:ascii="Times New Roman" w:hAnsi="Times New Roman" w:cs="Times New Roman"/>
          <w:bCs/>
          <w:iCs/>
          <w:color w:val="000000" w:themeColor="text1"/>
          <w:sz w:val="28"/>
          <w:szCs w:val="28"/>
        </w:rPr>
        <w:t>а</w:t>
      </w:r>
      <w:r w:rsidRPr="00827ECD">
        <w:rPr>
          <w:rFonts w:ascii="Times New Roman" w:hAnsi="Times New Roman" w:cs="Times New Roman"/>
          <w:bCs/>
          <w:iCs/>
          <w:color w:val="000000" w:themeColor="text1"/>
          <w:sz w:val="28"/>
          <w:szCs w:val="28"/>
        </w:rPr>
        <w:t xml:space="preserve"> спорта, прославляющи</w:t>
      </w:r>
      <w:r>
        <w:rPr>
          <w:rFonts w:ascii="Times New Roman" w:hAnsi="Times New Roman" w:cs="Times New Roman"/>
          <w:bCs/>
          <w:iCs/>
          <w:color w:val="000000" w:themeColor="text1"/>
          <w:sz w:val="28"/>
          <w:szCs w:val="28"/>
        </w:rPr>
        <w:t>е</w:t>
      </w:r>
      <w:r w:rsidRPr="00827ECD">
        <w:rPr>
          <w:rFonts w:ascii="Times New Roman" w:hAnsi="Times New Roman" w:cs="Times New Roman"/>
          <w:bCs/>
          <w:iCs/>
          <w:color w:val="000000" w:themeColor="text1"/>
          <w:sz w:val="28"/>
          <w:szCs w:val="28"/>
        </w:rPr>
        <w:t xml:space="preserve"> наш шахтерский город</w:t>
      </w:r>
      <w:r>
        <w:rPr>
          <w:rFonts w:ascii="Times New Roman" w:hAnsi="Times New Roman" w:cs="Times New Roman"/>
          <w:bCs/>
          <w:iCs/>
          <w:color w:val="000000" w:themeColor="text1"/>
          <w:sz w:val="28"/>
          <w:szCs w:val="28"/>
        </w:rPr>
        <w:t xml:space="preserve">: Артем Вахитов, Дмитрий Меньшиков, Кирилл Хомутов, Дарья Видягина, Евгений Пономарев, Эмирлан и Эрсултан Сайфутдиновы, Даллер Шрайнер, Данил Семкин.  </w:t>
      </w:r>
      <w:r w:rsidRPr="00827ECD">
        <w:rPr>
          <w:rFonts w:ascii="Times New Roman" w:hAnsi="Times New Roman" w:cs="Times New Roman"/>
          <w:bCs/>
          <w:iCs/>
          <w:color w:val="000000" w:themeColor="text1"/>
          <w:sz w:val="28"/>
          <w:szCs w:val="28"/>
        </w:rPr>
        <w:t xml:space="preserve"> Многие из них успешно выступают и на профессиональном ринге, следуя по стопам своего кумира, </w:t>
      </w:r>
      <w:r w:rsidRPr="008A17D5">
        <w:rPr>
          <w:rFonts w:ascii="Times New Roman" w:hAnsi="Times New Roman" w:cs="Times New Roman"/>
          <w:bCs/>
          <w:iCs/>
          <w:color w:val="000000" w:themeColor="text1"/>
          <w:sz w:val="28"/>
          <w:szCs w:val="28"/>
        </w:rPr>
        <w:t>Заслуженного мастера спорта Григория Дрозда.</w:t>
      </w:r>
    </w:p>
    <w:p w14:paraId="3270295B" w14:textId="77777777" w:rsidR="004135D6" w:rsidRDefault="004135D6" w:rsidP="004135D6">
      <w:pPr>
        <w:spacing w:after="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    За 2024 по 2025г год подготовлено 3 МСМК, 7 МС и 27 КМС: </w:t>
      </w:r>
    </w:p>
    <w:p w14:paraId="13EF4414" w14:textId="77777777" w:rsidR="004135D6" w:rsidRDefault="004135D6" w:rsidP="004135D6">
      <w:pPr>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lastRenderedPageBreak/>
        <w:t xml:space="preserve">     В 2025 году спортсмены включены в основной и резервный составы сборной команды РФ по муайтай.</w:t>
      </w:r>
    </w:p>
    <w:p w14:paraId="5D1379B2" w14:textId="77777777" w:rsidR="004135D6" w:rsidRPr="0011318F" w:rsidRDefault="004135D6" w:rsidP="004135D6">
      <w:pPr>
        <w:spacing w:after="0" w:line="240" w:lineRule="auto"/>
        <w:jc w:val="both"/>
        <w:rPr>
          <w:rFonts w:ascii="Times New Roman" w:hAnsi="Times New Roman" w:cs="Times New Roman"/>
          <w:b/>
          <w:iCs/>
          <w:color w:val="000000" w:themeColor="text1"/>
          <w:sz w:val="28"/>
          <w:szCs w:val="28"/>
        </w:rPr>
      </w:pPr>
      <w:r w:rsidRPr="0011318F">
        <w:rPr>
          <w:rFonts w:ascii="Times New Roman" w:hAnsi="Times New Roman" w:cs="Times New Roman"/>
          <w:b/>
          <w:iCs/>
          <w:color w:val="000000" w:themeColor="text1"/>
          <w:sz w:val="28"/>
          <w:szCs w:val="28"/>
        </w:rPr>
        <w:t>Основной состав-мужчины:</w:t>
      </w:r>
    </w:p>
    <w:p w14:paraId="4F3097FA" w14:textId="77777777" w:rsidR="004135D6" w:rsidRDefault="004135D6" w:rsidP="004135D6">
      <w:pPr>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1.Исаев Салават</w:t>
      </w:r>
    </w:p>
    <w:p w14:paraId="16432465" w14:textId="77777777" w:rsidR="004135D6" w:rsidRDefault="004135D6" w:rsidP="004135D6">
      <w:pPr>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2.Бикрев Егор</w:t>
      </w:r>
    </w:p>
    <w:p w14:paraId="28D7F09D" w14:textId="77777777" w:rsidR="004135D6" w:rsidRDefault="004135D6" w:rsidP="004135D6">
      <w:pPr>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3.Сайфутдинов Эрсултан</w:t>
      </w:r>
    </w:p>
    <w:p w14:paraId="7F367A2B" w14:textId="77777777" w:rsidR="004135D6" w:rsidRDefault="004135D6" w:rsidP="004135D6">
      <w:pPr>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4.Шрайнер Даллер</w:t>
      </w:r>
    </w:p>
    <w:p w14:paraId="67F9BA3B" w14:textId="77777777" w:rsidR="004135D6" w:rsidRDefault="004135D6" w:rsidP="004135D6">
      <w:pPr>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5.</w:t>
      </w:r>
      <w:r w:rsidRPr="0011318F">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Сайфутдинов Эмирлан</w:t>
      </w:r>
    </w:p>
    <w:p w14:paraId="726A57F3" w14:textId="77777777" w:rsidR="004135D6" w:rsidRDefault="004135D6" w:rsidP="004135D6">
      <w:pPr>
        <w:spacing w:after="0" w:line="240" w:lineRule="auto"/>
        <w:ind w:right="567"/>
        <w:jc w:val="both"/>
        <w:rPr>
          <w:rFonts w:ascii="Times New Roman" w:hAnsi="Times New Roman" w:cs="Times New Roman"/>
          <w:b/>
          <w:bCs/>
          <w:sz w:val="28"/>
          <w:szCs w:val="28"/>
        </w:rPr>
      </w:pPr>
      <w:r w:rsidRPr="0011318F">
        <w:rPr>
          <w:rFonts w:ascii="Times New Roman" w:hAnsi="Times New Roman" w:cs="Times New Roman"/>
          <w:b/>
          <w:bCs/>
          <w:sz w:val="28"/>
          <w:szCs w:val="28"/>
        </w:rPr>
        <w:t>Резервный состав -мужчины:</w:t>
      </w:r>
    </w:p>
    <w:p w14:paraId="74BD0268" w14:textId="77777777" w:rsidR="004135D6" w:rsidRDefault="004135D6" w:rsidP="004135D6">
      <w:pPr>
        <w:spacing w:after="0" w:line="240" w:lineRule="auto"/>
        <w:ind w:right="567"/>
        <w:jc w:val="both"/>
        <w:rPr>
          <w:rFonts w:ascii="Times New Roman" w:hAnsi="Times New Roman" w:cs="Times New Roman"/>
          <w:sz w:val="28"/>
          <w:szCs w:val="28"/>
        </w:rPr>
      </w:pPr>
      <w:r w:rsidRPr="0011318F">
        <w:rPr>
          <w:rFonts w:ascii="Times New Roman" w:hAnsi="Times New Roman" w:cs="Times New Roman"/>
          <w:sz w:val="28"/>
          <w:szCs w:val="28"/>
        </w:rPr>
        <w:t>1.Пономарев</w:t>
      </w:r>
      <w:r>
        <w:rPr>
          <w:rFonts w:ascii="Times New Roman" w:hAnsi="Times New Roman" w:cs="Times New Roman"/>
          <w:sz w:val="28"/>
          <w:szCs w:val="28"/>
        </w:rPr>
        <w:t xml:space="preserve"> Евгений</w:t>
      </w:r>
    </w:p>
    <w:p w14:paraId="121236D0" w14:textId="77777777" w:rsidR="004135D6" w:rsidRDefault="004135D6" w:rsidP="004135D6">
      <w:pPr>
        <w:spacing w:after="0" w:line="240" w:lineRule="auto"/>
        <w:ind w:right="567"/>
        <w:jc w:val="both"/>
        <w:rPr>
          <w:rFonts w:ascii="Times New Roman" w:hAnsi="Times New Roman" w:cs="Times New Roman"/>
          <w:b/>
          <w:bCs/>
          <w:sz w:val="28"/>
          <w:szCs w:val="28"/>
        </w:rPr>
      </w:pPr>
      <w:r>
        <w:rPr>
          <w:rFonts w:ascii="Times New Roman" w:hAnsi="Times New Roman" w:cs="Times New Roman"/>
          <w:b/>
          <w:bCs/>
          <w:sz w:val="28"/>
          <w:szCs w:val="28"/>
        </w:rPr>
        <w:t>Основной состав юниоры:</w:t>
      </w:r>
    </w:p>
    <w:p w14:paraId="5FCD73BF" w14:textId="77777777" w:rsidR="004135D6" w:rsidRDefault="004135D6" w:rsidP="004135D6">
      <w:pPr>
        <w:spacing w:after="0" w:line="240" w:lineRule="auto"/>
        <w:ind w:right="567"/>
        <w:jc w:val="both"/>
        <w:rPr>
          <w:rFonts w:ascii="Times New Roman" w:hAnsi="Times New Roman" w:cs="Times New Roman"/>
          <w:sz w:val="28"/>
          <w:szCs w:val="28"/>
        </w:rPr>
      </w:pPr>
      <w:r w:rsidRPr="00CE5643">
        <w:rPr>
          <w:rFonts w:ascii="Times New Roman" w:hAnsi="Times New Roman" w:cs="Times New Roman"/>
          <w:sz w:val="28"/>
          <w:szCs w:val="28"/>
        </w:rPr>
        <w:t>1.Ракицкий Данил</w:t>
      </w:r>
    </w:p>
    <w:p w14:paraId="67DE4A57"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2.Видягина Дарья</w:t>
      </w:r>
    </w:p>
    <w:p w14:paraId="55D6D148"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3.Мясников Максим</w:t>
      </w:r>
    </w:p>
    <w:p w14:paraId="2D27A3A7"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4.Володин Артем</w:t>
      </w:r>
    </w:p>
    <w:p w14:paraId="64BE181B"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5.Куликов Данил</w:t>
      </w:r>
    </w:p>
    <w:p w14:paraId="6BAFA6DD"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6.Красиков Юрий</w:t>
      </w:r>
    </w:p>
    <w:p w14:paraId="4CA14B12" w14:textId="77777777" w:rsidR="004135D6" w:rsidRDefault="004135D6" w:rsidP="004135D6">
      <w:pPr>
        <w:spacing w:after="0" w:line="240" w:lineRule="auto"/>
        <w:ind w:right="567"/>
        <w:jc w:val="both"/>
        <w:rPr>
          <w:rFonts w:ascii="Times New Roman" w:hAnsi="Times New Roman" w:cs="Times New Roman"/>
          <w:b/>
          <w:bCs/>
          <w:sz w:val="28"/>
          <w:szCs w:val="28"/>
        </w:rPr>
      </w:pPr>
      <w:r w:rsidRPr="00BC155C">
        <w:rPr>
          <w:rFonts w:ascii="Times New Roman" w:hAnsi="Times New Roman" w:cs="Times New Roman"/>
          <w:b/>
          <w:bCs/>
          <w:sz w:val="28"/>
          <w:szCs w:val="28"/>
        </w:rPr>
        <w:t>Резервный состав юниоры</w:t>
      </w:r>
    </w:p>
    <w:p w14:paraId="62C9C2D6"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1.Стрелков Илья</w:t>
      </w:r>
    </w:p>
    <w:p w14:paraId="714468A7"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2.Шестопалов Александр</w:t>
      </w:r>
    </w:p>
    <w:p w14:paraId="686FB17F"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3.Максаев Александр</w:t>
      </w:r>
    </w:p>
    <w:p w14:paraId="1FF94575"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4.Болтага Матвей</w:t>
      </w:r>
    </w:p>
    <w:p w14:paraId="38EA57B2" w14:textId="77777777" w:rsidR="004135D6" w:rsidRPr="00BC155C"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5.Бражников Сергей</w:t>
      </w:r>
    </w:p>
    <w:p w14:paraId="1133185D"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b/>
          <w:bCs/>
          <w:sz w:val="28"/>
          <w:szCs w:val="28"/>
        </w:rPr>
        <w:t>2025г-</w:t>
      </w:r>
      <w:r>
        <w:rPr>
          <w:rFonts w:ascii="Times New Roman" w:hAnsi="Times New Roman" w:cs="Times New Roman"/>
          <w:sz w:val="28"/>
          <w:szCs w:val="28"/>
        </w:rPr>
        <w:t>Первенство Мира по муайтай (ОАЭ)</w:t>
      </w:r>
    </w:p>
    <w:p w14:paraId="703A734F"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 xml:space="preserve">Бражников Сергей 1 место, Болтага Матвей 2 место, Саликов Захар </w:t>
      </w:r>
    </w:p>
    <w:p w14:paraId="0D66A180"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2 место</w:t>
      </w:r>
    </w:p>
    <w:p w14:paraId="354E7275" w14:textId="77777777" w:rsidR="004135D6" w:rsidRDefault="004135D6" w:rsidP="004135D6">
      <w:pPr>
        <w:spacing w:after="0" w:line="240" w:lineRule="auto"/>
        <w:ind w:right="567"/>
        <w:jc w:val="both"/>
        <w:rPr>
          <w:rFonts w:ascii="Times New Roman" w:hAnsi="Times New Roman" w:cs="Times New Roman"/>
          <w:sz w:val="28"/>
          <w:szCs w:val="28"/>
        </w:rPr>
      </w:pPr>
      <w:r w:rsidRPr="007A4991">
        <w:rPr>
          <w:rFonts w:ascii="Times New Roman" w:hAnsi="Times New Roman" w:cs="Times New Roman"/>
          <w:b/>
          <w:bCs/>
          <w:sz w:val="28"/>
          <w:szCs w:val="28"/>
        </w:rPr>
        <w:t>2025г</w:t>
      </w:r>
      <w:r>
        <w:rPr>
          <w:rFonts w:ascii="Times New Roman" w:hAnsi="Times New Roman" w:cs="Times New Roman"/>
          <w:b/>
          <w:bCs/>
          <w:sz w:val="28"/>
          <w:szCs w:val="28"/>
        </w:rPr>
        <w:t xml:space="preserve"> </w:t>
      </w:r>
      <w:r w:rsidRPr="007A4991">
        <w:rPr>
          <w:rFonts w:ascii="Times New Roman" w:hAnsi="Times New Roman" w:cs="Times New Roman"/>
          <w:sz w:val="28"/>
          <w:szCs w:val="28"/>
        </w:rPr>
        <w:t>Чемпионат</w:t>
      </w:r>
      <w:r>
        <w:rPr>
          <w:rFonts w:ascii="Times New Roman" w:hAnsi="Times New Roman" w:cs="Times New Roman"/>
          <w:sz w:val="28"/>
          <w:szCs w:val="28"/>
        </w:rPr>
        <w:t xml:space="preserve"> и первенство</w:t>
      </w:r>
      <w:r w:rsidRPr="007A4991">
        <w:rPr>
          <w:rFonts w:ascii="Times New Roman" w:hAnsi="Times New Roman" w:cs="Times New Roman"/>
          <w:sz w:val="28"/>
          <w:szCs w:val="28"/>
        </w:rPr>
        <w:t xml:space="preserve"> Мира</w:t>
      </w:r>
    </w:p>
    <w:p w14:paraId="1D89CCDF"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1.Исаев Салават 2 место (мужчины)</w:t>
      </w:r>
    </w:p>
    <w:p w14:paraId="4A853CBC"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2.Сайфутдинов Эрсултан 1 место (юниоры до 23 лет)</w:t>
      </w:r>
    </w:p>
    <w:p w14:paraId="7477DB33"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3.Ракицкий Данила 3 место</w:t>
      </w:r>
    </w:p>
    <w:p w14:paraId="35212ABD"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4.Володин Артем 3 место</w:t>
      </w:r>
    </w:p>
    <w:p w14:paraId="54716E33" w14:textId="77777777" w:rsidR="004135D6" w:rsidRDefault="004135D6" w:rsidP="004135D6">
      <w:pPr>
        <w:spacing w:after="0" w:line="240" w:lineRule="auto"/>
        <w:ind w:right="567"/>
        <w:jc w:val="both"/>
        <w:rPr>
          <w:rFonts w:ascii="Times New Roman" w:hAnsi="Times New Roman" w:cs="Times New Roman"/>
          <w:b/>
          <w:bCs/>
          <w:sz w:val="28"/>
          <w:szCs w:val="28"/>
        </w:rPr>
      </w:pPr>
      <w:r>
        <w:rPr>
          <w:rFonts w:ascii="Times New Roman" w:hAnsi="Times New Roman" w:cs="Times New Roman"/>
          <w:b/>
          <w:bCs/>
          <w:sz w:val="28"/>
          <w:szCs w:val="28"/>
        </w:rPr>
        <w:t xml:space="preserve">2025г </w:t>
      </w:r>
      <w:r w:rsidRPr="002E198B">
        <w:rPr>
          <w:rFonts w:ascii="Times New Roman" w:hAnsi="Times New Roman" w:cs="Times New Roman"/>
          <w:b/>
          <w:bCs/>
          <w:sz w:val="28"/>
          <w:szCs w:val="28"/>
        </w:rPr>
        <w:t>Чемпионат и первенство Европы</w:t>
      </w:r>
      <w:r>
        <w:rPr>
          <w:rFonts w:ascii="Times New Roman" w:hAnsi="Times New Roman" w:cs="Times New Roman"/>
          <w:b/>
          <w:bCs/>
          <w:sz w:val="28"/>
          <w:szCs w:val="28"/>
        </w:rPr>
        <w:t xml:space="preserve"> (Греция)</w:t>
      </w:r>
    </w:p>
    <w:p w14:paraId="1E9D76B1"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1.Пономарев Евгений 1 место (мужчины)</w:t>
      </w:r>
    </w:p>
    <w:p w14:paraId="19DF27D0" w14:textId="77777777" w:rsidR="004135D6"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2.Сайфутдинов Эрсултан 1 место (юниоры до 23 лет)</w:t>
      </w:r>
    </w:p>
    <w:p w14:paraId="2107234B" w14:textId="77777777" w:rsidR="004135D6" w:rsidRPr="002E198B" w:rsidRDefault="004135D6" w:rsidP="004135D6">
      <w:pPr>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3.Красиков Юрий 3 место (юниоры до 23 лет)</w:t>
      </w:r>
    </w:p>
    <w:p w14:paraId="29E1A7B9" w14:textId="77777777" w:rsidR="004135D6" w:rsidRPr="007A4991" w:rsidRDefault="004135D6" w:rsidP="004135D6">
      <w:pPr>
        <w:spacing w:after="0" w:line="240" w:lineRule="auto"/>
        <w:ind w:right="567"/>
        <w:jc w:val="both"/>
        <w:rPr>
          <w:rFonts w:ascii="Times New Roman" w:hAnsi="Times New Roman" w:cs="Times New Roman"/>
          <w:b/>
          <w:bCs/>
          <w:sz w:val="28"/>
          <w:szCs w:val="28"/>
        </w:rPr>
      </w:pPr>
    </w:p>
    <w:p w14:paraId="50EC35E1" w14:textId="77777777" w:rsidR="004135D6" w:rsidRDefault="004135D6" w:rsidP="004135D6">
      <w:pPr>
        <w:tabs>
          <w:tab w:val="left" w:pos="567"/>
        </w:tabs>
        <w:spacing w:after="0" w:line="240" w:lineRule="auto"/>
        <w:ind w:right="567"/>
        <w:jc w:val="both"/>
        <w:rPr>
          <w:rFonts w:ascii="Times New Roman" w:hAnsi="Times New Roman" w:cs="Times New Roman"/>
          <w:sz w:val="28"/>
          <w:szCs w:val="28"/>
        </w:rPr>
      </w:pPr>
      <w:r>
        <w:rPr>
          <w:rFonts w:ascii="Times New Roman" w:hAnsi="Times New Roman" w:cs="Times New Roman"/>
          <w:b/>
          <w:bCs/>
          <w:sz w:val="28"/>
          <w:szCs w:val="28"/>
        </w:rPr>
        <w:t>Пулевая стрельба</w:t>
      </w:r>
      <w:r>
        <w:rPr>
          <w:rFonts w:ascii="Times New Roman" w:hAnsi="Times New Roman" w:cs="Times New Roman"/>
          <w:sz w:val="28"/>
          <w:szCs w:val="28"/>
        </w:rPr>
        <w:t>: 3 тренера-преподавателя с общим числом обучающихся 155 человек</w:t>
      </w:r>
    </w:p>
    <w:p w14:paraId="10DBD222" w14:textId="77777777" w:rsidR="004135D6" w:rsidRDefault="004135D6" w:rsidP="004135D6">
      <w:pPr>
        <w:spacing w:after="0"/>
        <w:jc w:val="both"/>
        <w:rPr>
          <w:rFonts w:ascii="Times New Roman" w:hAnsi="Times New Roman" w:cs="Times New Roman"/>
          <w:sz w:val="28"/>
          <w:szCs w:val="28"/>
        </w:rPr>
      </w:pPr>
      <w:r>
        <w:rPr>
          <w:rFonts w:ascii="Times New Roman" w:hAnsi="Times New Roman" w:cs="Times New Roman"/>
          <w:bCs/>
          <w:sz w:val="28"/>
          <w:szCs w:val="28"/>
        </w:rPr>
        <w:t xml:space="preserve">     Воспитанники заслуженного тренера России Сажина И.И. Красненко Анастасия и Красненко Александр являются членами сборной команды Кемеровской области-Кузбасса по пулевой стрельбе и успешно выступают на Чемпионате и первенстве Кемеровской области-Кузбасса, Всероссийских соревнованиях, занимая призовые места.</w:t>
      </w:r>
    </w:p>
    <w:p w14:paraId="5C190A36" w14:textId="77777777" w:rsidR="004135D6" w:rsidRDefault="004135D6" w:rsidP="004135D6">
      <w:pPr>
        <w:tabs>
          <w:tab w:val="left" w:pos="567"/>
        </w:tabs>
        <w:spacing w:after="0" w:line="240" w:lineRule="auto"/>
        <w:ind w:right="567"/>
        <w:jc w:val="center"/>
        <w:rPr>
          <w:rFonts w:ascii="Times New Roman" w:hAnsi="Times New Roman" w:cs="Times New Roman"/>
          <w:sz w:val="28"/>
          <w:szCs w:val="28"/>
        </w:rPr>
      </w:pPr>
      <w:r>
        <w:rPr>
          <w:rFonts w:ascii="Times New Roman" w:hAnsi="Times New Roman" w:cs="Times New Roman"/>
          <w:b/>
          <w:bCs/>
          <w:sz w:val="28"/>
          <w:szCs w:val="28"/>
        </w:rPr>
        <w:t>Мотоциклетный спорт</w:t>
      </w:r>
    </w:p>
    <w:p w14:paraId="47A9ABBC" w14:textId="77777777" w:rsidR="004135D6" w:rsidRDefault="004135D6" w:rsidP="004135D6">
      <w:pPr>
        <w:tabs>
          <w:tab w:val="left" w:pos="567"/>
        </w:tabs>
        <w:spacing w:after="0"/>
        <w:ind w:right="567"/>
        <w:jc w:val="both"/>
        <w:rPr>
          <w:rFonts w:ascii="Times New Roman" w:hAnsi="Times New Roman" w:cs="Times New Roman"/>
          <w:sz w:val="28"/>
          <w:szCs w:val="28"/>
        </w:rPr>
      </w:pPr>
      <w:r>
        <w:rPr>
          <w:rFonts w:ascii="Times New Roman" w:hAnsi="Times New Roman" w:cs="Times New Roman"/>
          <w:sz w:val="28"/>
          <w:szCs w:val="28"/>
        </w:rPr>
        <w:t xml:space="preserve">    Мотоциклетный спорт является одним из ярких, но экстремальных видов спорта.</w:t>
      </w:r>
    </w:p>
    <w:p w14:paraId="532E1746" w14:textId="77777777" w:rsidR="004135D6" w:rsidRDefault="004135D6" w:rsidP="004135D6">
      <w:pPr>
        <w:tabs>
          <w:tab w:val="left" w:pos="567"/>
        </w:tabs>
        <w:spacing w:after="0"/>
        <w:ind w:right="567"/>
        <w:jc w:val="both"/>
        <w:rPr>
          <w:rFonts w:ascii="Times New Roman" w:hAnsi="Times New Roman" w:cs="Times New Roman"/>
          <w:sz w:val="28"/>
          <w:szCs w:val="28"/>
        </w:rPr>
      </w:pPr>
      <w:r>
        <w:rPr>
          <w:rFonts w:ascii="Times New Roman" w:hAnsi="Times New Roman" w:cs="Times New Roman"/>
          <w:sz w:val="28"/>
          <w:szCs w:val="28"/>
        </w:rPr>
        <w:lastRenderedPageBreak/>
        <w:t>Членами сборной команды Кемеровской области-Кузбасса являются Цвенгер Кирилл (МС), Цвенгер Марк (КМС), Оплеухин Владислав (КМС), Левченко Владислава (1 спортивный разряд)- являются членами сборной команды Кемеровской области-Кузбасса основного состава и успешно выступают на Всероссийских и международных соревнованиях.</w:t>
      </w:r>
    </w:p>
    <w:p w14:paraId="2A3FB950" w14:textId="77777777" w:rsidR="004135D6" w:rsidRDefault="004135D6" w:rsidP="004135D6">
      <w:pPr>
        <w:tabs>
          <w:tab w:val="left" w:pos="567"/>
        </w:tabs>
        <w:spacing w:after="0"/>
        <w:ind w:right="567"/>
        <w:jc w:val="both"/>
        <w:rPr>
          <w:rFonts w:ascii="Times New Roman" w:hAnsi="Times New Roman" w:cs="Times New Roman"/>
          <w:sz w:val="28"/>
          <w:szCs w:val="28"/>
        </w:rPr>
      </w:pPr>
      <w:r>
        <w:rPr>
          <w:rFonts w:ascii="Times New Roman" w:hAnsi="Times New Roman" w:cs="Times New Roman"/>
          <w:b/>
          <w:bCs/>
          <w:sz w:val="28"/>
          <w:szCs w:val="28"/>
        </w:rPr>
        <w:t>Лыжные гонки</w:t>
      </w:r>
      <w:r>
        <w:rPr>
          <w:rFonts w:ascii="Times New Roman" w:hAnsi="Times New Roman" w:cs="Times New Roman"/>
          <w:sz w:val="28"/>
          <w:szCs w:val="28"/>
        </w:rPr>
        <w:t xml:space="preserve">: </w:t>
      </w:r>
    </w:p>
    <w:p w14:paraId="69B50694" w14:textId="77777777" w:rsidR="004135D6" w:rsidRDefault="004135D6" w:rsidP="004135D6">
      <w:pPr>
        <w:tabs>
          <w:tab w:val="left" w:pos="567"/>
        </w:tabs>
        <w:spacing w:after="0"/>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7C10A6">
        <w:rPr>
          <w:rFonts w:ascii="Times New Roman" w:hAnsi="Times New Roman" w:cs="Times New Roman"/>
          <w:sz w:val="28"/>
          <w:szCs w:val="28"/>
        </w:rPr>
        <w:t xml:space="preserve">          </w:t>
      </w:r>
      <w:r>
        <w:rPr>
          <w:rFonts w:ascii="Times New Roman" w:hAnsi="Times New Roman" w:cs="Times New Roman"/>
          <w:sz w:val="28"/>
          <w:szCs w:val="28"/>
        </w:rPr>
        <w:t>Работа отделения лыжных гонок ведется на начальном и тренировочном этапах. За зимний спортивный сезон 2024-2025гг. подготовлено 85 спортсменов массовых разрядов, 11 спортсменов первого разряда и 2 спортсмена КМС. Ефимова Виктория и Горбанева Анна включены в основной состав сборной Команды Кемеровской области -Кузбасса. В 2025 году Ефимова Виктория выполнила норматив мастера спорта России по лыжным гонкам.</w:t>
      </w:r>
    </w:p>
    <w:p w14:paraId="60CA57C5" w14:textId="77777777" w:rsidR="004135D6" w:rsidRDefault="004135D6" w:rsidP="004135D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2025 году Пономареву Евгению, Шрайнер Даллеру, Сайфутдинову Эмрлану,  Семкину Данилу присвоено почетное звание </w:t>
      </w:r>
      <w:r>
        <w:rPr>
          <w:rFonts w:ascii="Times New Roman" w:hAnsi="Times New Roman" w:cs="Times New Roman"/>
          <w:b/>
          <w:bCs/>
          <w:sz w:val="28"/>
          <w:szCs w:val="28"/>
        </w:rPr>
        <w:t>«Мастер спорта России».</w:t>
      </w:r>
    </w:p>
    <w:p w14:paraId="4D961202" w14:textId="77777777" w:rsidR="004135D6" w:rsidRDefault="004135D6" w:rsidP="004135D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Шульгину Вадиму, Болоховой Анастасии, Гайнуллину Ринату, Куликову Данилу, Редяеву Кириллу, Бражникову Сергею,  Кочетову Матвею, Прокопьеву Никите, Зенкову Степану, Саликову Захару, Шпиц Кириллу, Бурханову Артему ,Кочетову Никите, Пономареву Евгению, Терешину Никите присвоен спортивный разряд</w:t>
      </w:r>
      <w:r>
        <w:rPr>
          <w:rFonts w:ascii="Times New Roman" w:hAnsi="Times New Roman" w:cs="Times New Roman"/>
          <w:b/>
          <w:bCs/>
          <w:sz w:val="28"/>
          <w:szCs w:val="28"/>
        </w:rPr>
        <w:t xml:space="preserve"> «Кандидат в мастера спорта»</w:t>
      </w:r>
      <w:r>
        <w:rPr>
          <w:rFonts w:ascii="Times New Roman" w:hAnsi="Times New Roman" w:cs="Times New Roman"/>
          <w:sz w:val="28"/>
          <w:szCs w:val="28"/>
        </w:rPr>
        <w:t>.</w:t>
      </w:r>
    </w:p>
    <w:p w14:paraId="113DB0B8" w14:textId="77777777" w:rsidR="004135D6" w:rsidRDefault="004135D6" w:rsidP="004135D6">
      <w:pPr>
        <w:spacing w:after="0"/>
        <w:ind w:firstLine="709"/>
        <w:jc w:val="both"/>
        <w:rPr>
          <w:rFonts w:ascii="Times New Roman" w:hAnsi="Times New Roman" w:cs="Times New Roman"/>
          <w:sz w:val="28"/>
          <w:szCs w:val="28"/>
        </w:rPr>
      </w:pPr>
      <w:r>
        <w:rPr>
          <w:rFonts w:ascii="Times New Roman" w:hAnsi="Times New Roman" w:cs="Times New Roman"/>
          <w:sz w:val="28"/>
          <w:szCs w:val="28"/>
        </w:rPr>
        <w:t>24 спортсменам спортивной школы присвоен 1 спортивный разряд и 740 обучающихся выполнили массовые спортивные  разряды.</w:t>
      </w:r>
    </w:p>
    <w:p w14:paraId="06B13C18" w14:textId="77777777" w:rsidR="004135D6" w:rsidRDefault="004135D6" w:rsidP="004135D6">
      <w:pPr>
        <w:pStyle w:val="a3"/>
        <w:spacing w:after="0"/>
        <w:ind w:left="0" w:firstLine="709"/>
        <w:jc w:val="both"/>
        <w:rPr>
          <w:rFonts w:ascii="Times New Roman" w:hAnsi="Times New Roman" w:cs="Times New Roman"/>
        </w:rPr>
      </w:pPr>
    </w:p>
    <w:p w14:paraId="585B0F80" w14:textId="77777777" w:rsidR="004135D6" w:rsidRDefault="004135D6" w:rsidP="004135D6">
      <w:pPr>
        <w:pStyle w:val="a3"/>
        <w:spacing w:after="0"/>
        <w:jc w:val="center"/>
        <w:rPr>
          <w:rFonts w:ascii="Times New Roman" w:hAnsi="Times New Roman" w:cs="Times New Roman"/>
          <w:b/>
          <w:sz w:val="28"/>
          <w:szCs w:val="28"/>
        </w:rPr>
      </w:pPr>
      <w:r>
        <w:rPr>
          <w:rFonts w:ascii="Times New Roman" w:hAnsi="Times New Roman" w:cs="Times New Roman"/>
          <w:b/>
          <w:sz w:val="28"/>
          <w:szCs w:val="28"/>
        </w:rPr>
        <w:t>4.МЕДИЦИНСКОЕ ОБЕСПЕЧЕНИЕ</w:t>
      </w:r>
    </w:p>
    <w:p w14:paraId="386E96D7" w14:textId="77777777" w:rsidR="004135D6" w:rsidRDefault="004135D6" w:rsidP="004135D6">
      <w:pPr>
        <w:pStyle w:val="a3"/>
        <w:spacing w:after="0"/>
        <w:jc w:val="center"/>
        <w:rPr>
          <w:rFonts w:ascii="Times New Roman" w:hAnsi="Times New Roman" w:cs="Times New Roman"/>
          <w:b/>
          <w:sz w:val="28"/>
          <w:szCs w:val="28"/>
        </w:rPr>
      </w:pPr>
    </w:p>
    <w:p w14:paraId="059D7AD2" w14:textId="77777777" w:rsidR="004135D6" w:rsidRDefault="004135D6" w:rsidP="004135D6">
      <w:pPr>
        <w:pStyle w:val="a3"/>
        <w:spacing w:after="0"/>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МБУ ДО «Комплексная спортивная школа олимпийского резерва» успешно взаимодействует с врачебно-физкультурным диспансером. </w:t>
      </w:r>
    </w:p>
    <w:p w14:paraId="057D6D0F" w14:textId="77777777" w:rsidR="004135D6" w:rsidRDefault="004135D6" w:rsidP="004135D6">
      <w:pPr>
        <w:pStyle w:val="a3"/>
        <w:spacing w:after="0"/>
        <w:ind w:left="0" w:firstLine="567"/>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ВФД оказывает медицинскую помощь лицам, проходящим спортивную подготовку в МБУ ДО «КСШОР», оказывает динамическое наблюдение (текущие, этапные и периодические медицинские осмотры), углубленные медицинские обследования (УМО) за состоянием здоровья спортсменов.</w:t>
      </w:r>
    </w:p>
    <w:p w14:paraId="37CD96B7" w14:textId="77777777" w:rsidR="004135D6" w:rsidRDefault="004135D6" w:rsidP="004135D6">
      <w:pPr>
        <w:shd w:val="clear" w:color="auto" w:fill="FFFFFF"/>
        <w:spacing w:after="0"/>
        <w:ind w:firstLine="426"/>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Оформляет соответствующие медицинские заключения о допуске обучающихся к занятиям физической культурой и спортом, спортивным соревнованиям. Проводит врачебно-педагогические наблюдения (ВПН) за ходом учебно-тренировочного процесса спортсменов или занятий физической культурой.</w:t>
      </w:r>
    </w:p>
    <w:p w14:paraId="651BC225" w14:textId="77777777" w:rsidR="004135D6" w:rsidRDefault="004135D6" w:rsidP="004135D6">
      <w:pPr>
        <w:shd w:val="clear" w:color="auto" w:fill="FFFFFF"/>
        <w:spacing w:after="0" w:line="240" w:lineRule="auto"/>
        <w:ind w:firstLine="426"/>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Осуществляет медицинское обеспечение соревнований, учебно-тренировочных мероприятий.</w:t>
      </w:r>
    </w:p>
    <w:p w14:paraId="74F3F335" w14:textId="77777777" w:rsidR="004135D6" w:rsidRDefault="004135D6" w:rsidP="004135D6">
      <w:pPr>
        <w:shd w:val="clear" w:color="auto" w:fill="FFFFFF"/>
        <w:spacing w:after="0" w:line="240" w:lineRule="auto"/>
        <w:ind w:firstLine="426"/>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Проводит реабилитационно-восстановительные мероприятий спортсменам после интенсивных физических нагрузок, после заболеваний и травм.</w:t>
      </w:r>
    </w:p>
    <w:p w14:paraId="4DC63C6D" w14:textId="77777777" w:rsidR="004135D6" w:rsidRDefault="004135D6" w:rsidP="004135D6">
      <w:pPr>
        <w:pStyle w:val="a3"/>
        <w:spacing w:after="0" w:line="240" w:lineRule="auto"/>
        <w:ind w:left="0" w:firstLine="426"/>
        <w:jc w:val="both"/>
        <w:rPr>
          <w:rFonts w:ascii="Times New Roman" w:hAnsi="Times New Roman" w:cs="Times New Roman"/>
          <w:b/>
          <w:sz w:val="28"/>
          <w:szCs w:val="28"/>
        </w:rPr>
      </w:pPr>
      <w:r>
        <w:rPr>
          <w:rFonts w:ascii="Times New Roman" w:hAnsi="Times New Roman" w:cs="Times New Roman"/>
          <w:color w:val="000000"/>
          <w:spacing w:val="2"/>
          <w:sz w:val="28"/>
          <w:szCs w:val="28"/>
          <w:shd w:val="clear" w:color="auto" w:fill="FFFFFF"/>
        </w:rPr>
        <w:t xml:space="preserve">В результате обследования врачом оцениваются наиболее вероятные факторы риска возникновения заболеваний, даются рекомендации по профилактике обострений хронических заболеваний. по коррекции питания, двигательной активности, оздоровительной физкультуре, режиму сна, условиям быта, труда </w:t>
      </w:r>
      <w:r>
        <w:rPr>
          <w:rFonts w:ascii="Times New Roman" w:hAnsi="Times New Roman" w:cs="Times New Roman"/>
          <w:color w:val="000000"/>
          <w:spacing w:val="2"/>
          <w:sz w:val="28"/>
          <w:szCs w:val="28"/>
          <w:shd w:val="clear" w:color="auto" w:fill="FFFFFF"/>
        </w:rPr>
        <w:lastRenderedPageBreak/>
        <w:t>(учебы) и отдыха. Разрабатывается индивидуальная программа сохранения здоровья. </w:t>
      </w:r>
    </w:p>
    <w:p w14:paraId="49090B52" w14:textId="77777777" w:rsidR="004135D6" w:rsidRDefault="004135D6" w:rsidP="004135D6">
      <w:pPr>
        <w:pStyle w:val="a3"/>
        <w:spacing w:after="0" w:line="240" w:lineRule="auto"/>
        <w:ind w:left="0"/>
        <w:jc w:val="both"/>
        <w:rPr>
          <w:rFonts w:ascii="Times New Roman" w:hAnsi="Times New Roman" w:cs="Times New Roman"/>
          <w:sz w:val="28"/>
        </w:rPr>
      </w:pPr>
      <w:r>
        <w:rPr>
          <w:rFonts w:ascii="Times New Roman" w:hAnsi="Times New Roman" w:cs="Times New Roman"/>
          <w:sz w:val="28"/>
        </w:rPr>
        <w:t xml:space="preserve"> </w:t>
      </w:r>
    </w:p>
    <w:tbl>
      <w:tblPr>
        <w:tblStyle w:val="a5"/>
        <w:tblW w:w="10275" w:type="dxa"/>
        <w:jc w:val="center"/>
        <w:tblLayout w:type="fixed"/>
        <w:tblLook w:val="04A0" w:firstRow="1" w:lastRow="0" w:firstColumn="1" w:lastColumn="0" w:noHBand="0" w:noVBand="1"/>
      </w:tblPr>
      <w:tblGrid>
        <w:gridCol w:w="1697"/>
        <w:gridCol w:w="2551"/>
        <w:gridCol w:w="993"/>
        <w:gridCol w:w="1133"/>
        <w:gridCol w:w="1134"/>
        <w:gridCol w:w="1350"/>
        <w:gridCol w:w="1417"/>
      </w:tblGrid>
      <w:tr w:rsidR="004135D6" w14:paraId="6BAA1580" w14:textId="77777777" w:rsidTr="002A20B8">
        <w:trPr>
          <w:trHeight w:val="503"/>
          <w:jc w:val="center"/>
        </w:trPr>
        <w:tc>
          <w:tcPr>
            <w:tcW w:w="1697" w:type="dxa"/>
            <w:vMerge w:val="restart"/>
            <w:shd w:val="clear" w:color="auto" w:fill="auto"/>
            <w:vAlign w:val="center"/>
          </w:tcPr>
          <w:p w14:paraId="7B042DF0" w14:textId="77777777" w:rsidR="004135D6" w:rsidRDefault="004135D6" w:rsidP="002A20B8">
            <w:pPr>
              <w:pStyle w:val="a3"/>
              <w:spacing w:after="0" w:line="240" w:lineRule="auto"/>
              <w:ind w:left="0"/>
              <w:jc w:val="center"/>
              <w:rPr>
                <w:rFonts w:ascii="Times New Roman" w:hAnsi="Times New Roman" w:cs="Times New Roman"/>
              </w:rPr>
            </w:pPr>
            <w:r>
              <w:rPr>
                <w:rFonts w:ascii="Times New Roman" w:eastAsia="Calibri" w:hAnsi="Times New Roman" w:cs="Times New Roman"/>
              </w:rPr>
              <w:t>Наименование организации врачебного контроля (диспансера) указать номер договора</w:t>
            </w:r>
          </w:p>
        </w:tc>
        <w:tc>
          <w:tcPr>
            <w:tcW w:w="2551" w:type="dxa"/>
            <w:vMerge w:val="restart"/>
            <w:shd w:val="clear" w:color="auto" w:fill="auto"/>
            <w:vAlign w:val="center"/>
          </w:tcPr>
          <w:p w14:paraId="6A6358A1" w14:textId="77777777" w:rsidR="004135D6" w:rsidRDefault="004135D6" w:rsidP="002A20B8">
            <w:pPr>
              <w:pStyle w:val="a3"/>
              <w:spacing w:after="0" w:line="240" w:lineRule="auto"/>
              <w:ind w:left="0"/>
              <w:jc w:val="center"/>
              <w:rPr>
                <w:rFonts w:ascii="Times New Roman" w:hAnsi="Times New Roman" w:cs="Times New Roman"/>
              </w:rPr>
            </w:pPr>
            <w:bookmarkStart w:id="3" w:name="_Hlk47529062"/>
            <w:r>
              <w:rPr>
                <w:rFonts w:ascii="Times New Roman" w:eastAsia="Calibri" w:hAnsi="Times New Roman" w:cs="Times New Roman"/>
              </w:rPr>
              <w:t xml:space="preserve">Наличие собственных лицензированных медицинских кабинетов </w:t>
            </w:r>
            <w:bookmarkEnd w:id="3"/>
            <w:r>
              <w:rPr>
                <w:rFonts w:ascii="Times New Roman" w:eastAsia="Calibri" w:hAnsi="Times New Roman" w:cs="Times New Roman"/>
              </w:rPr>
              <w:t>в организациях, осуществляющих спортивную подготовку</w:t>
            </w:r>
          </w:p>
        </w:tc>
        <w:tc>
          <w:tcPr>
            <w:tcW w:w="3260" w:type="dxa"/>
            <w:gridSpan w:val="3"/>
          </w:tcPr>
          <w:p w14:paraId="004C0FDA" w14:textId="77777777" w:rsidR="004135D6" w:rsidRDefault="004135D6" w:rsidP="002A20B8">
            <w:pPr>
              <w:pStyle w:val="a3"/>
              <w:spacing w:after="0" w:line="240" w:lineRule="auto"/>
              <w:ind w:left="0"/>
              <w:jc w:val="center"/>
              <w:rPr>
                <w:rFonts w:ascii="Times New Roman" w:hAnsi="Times New Roman" w:cs="Times New Roman"/>
              </w:rPr>
            </w:pPr>
            <w:r>
              <w:rPr>
                <w:rFonts w:ascii="Times New Roman" w:eastAsia="Calibri" w:hAnsi="Times New Roman" w:cs="Times New Roman"/>
              </w:rPr>
              <w:t xml:space="preserve">Медицинские работники (количество ставок, </w:t>
            </w:r>
            <w:r>
              <w:rPr>
                <w:rFonts w:ascii="Times New Roman" w:eastAsia="Calibri" w:hAnsi="Times New Roman" w:cs="Times New Roman"/>
                <w:i/>
                <w:iCs/>
              </w:rPr>
              <w:t>единиц</w:t>
            </w:r>
            <w:r>
              <w:rPr>
                <w:rFonts w:ascii="Times New Roman" w:eastAsia="Calibri" w:hAnsi="Times New Roman" w:cs="Times New Roman"/>
              </w:rPr>
              <w:t>)</w:t>
            </w:r>
          </w:p>
        </w:tc>
        <w:tc>
          <w:tcPr>
            <w:tcW w:w="1350" w:type="dxa"/>
            <w:vMerge w:val="restart"/>
            <w:vAlign w:val="center"/>
          </w:tcPr>
          <w:p w14:paraId="0108DF3D" w14:textId="77777777" w:rsidR="004135D6" w:rsidRDefault="004135D6" w:rsidP="002A20B8">
            <w:pPr>
              <w:pStyle w:val="a3"/>
              <w:spacing w:after="0" w:line="240" w:lineRule="auto"/>
              <w:ind w:left="0"/>
              <w:jc w:val="center"/>
              <w:rPr>
                <w:rFonts w:ascii="Times New Roman" w:hAnsi="Times New Roman" w:cs="Times New Roman"/>
              </w:rPr>
            </w:pPr>
            <w:r>
              <w:rPr>
                <w:rFonts w:ascii="Times New Roman" w:eastAsia="Calibri" w:hAnsi="Times New Roman" w:cs="Times New Roman"/>
              </w:rPr>
              <w:t>Срок действия лицензии</w:t>
            </w:r>
          </w:p>
        </w:tc>
        <w:tc>
          <w:tcPr>
            <w:tcW w:w="1417" w:type="dxa"/>
            <w:vMerge w:val="restart"/>
            <w:shd w:val="clear" w:color="auto" w:fill="auto"/>
            <w:vAlign w:val="center"/>
          </w:tcPr>
          <w:p w14:paraId="4C68CDC0" w14:textId="77777777" w:rsidR="004135D6" w:rsidRDefault="004135D6" w:rsidP="002A20B8">
            <w:pPr>
              <w:pStyle w:val="a3"/>
              <w:spacing w:after="0" w:line="240" w:lineRule="auto"/>
              <w:ind w:left="0"/>
              <w:jc w:val="center"/>
              <w:rPr>
                <w:rFonts w:ascii="Times New Roman" w:hAnsi="Times New Roman" w:cs="Times New Roman"/>
              </w:rPr>
            </w:pPr>
            <w:r>
              <w:rPr>
                <w:rFonts w:ascii="Times New Roman" w:eastAsia="Calibri" w:hAnsi="Times New Roman" w:cs="Times New Roman"/>
              </w:rPr>
              <w:t>Примечание</w:t>
            </w:r>
          </w:p>
        </w:tc>
      </w:tr>
      <w:tr w:rsidR="004135D6" w14:paraId="1D64141E" w14:textId="77777777" w:rsidTr="002A20B8">
        <w:trPr>
          <w:trHeight w:val="757"/>
          <w:jc w:val="center"/>
        </w:trPr>
        <w:tc>
          <w:tcPr>
            <w:tcW w:w="1697" w:type="dxa"/>
            <w:vMerge/>
            <w:shd w:val="clear" w:color="auto" w:fill="auto"/>
            <w:vAlign w:val="center"/>
          </w:tcPr>
          <w:p w14:paraId="7707D159" w14:textId="77777777" w:rsidR="004135D6" w:rsidRDefault="004135D6" w:rsidP="002A20B8">
            <w:pPr>
              <w:pStyle w:val="a3"/>
              <w:spacing w:after="0" w:line="240" w:lineRule="auto"/>
              <w:ind w:left="0"/>
              <w:jc w:val="center"/>
              <w:rPr>
                <w:rFonts w:ascii="Times New Roman" w:hAnsi="Times New Roman" w:cs="Times New Roman"/>
              </w:rPr>
            </w:pPr>
          </w:p>
        </w:tc>
        <w:tc>
          <w:tcPr>
            <w:tcW w:w="2551" w:type="dxa"/>
            <w:vMerge/>
            <w:shd w:val="clear" w:color="auto" w:fill="auto"/>
            <w:vAlign w:val="center"/>
          </w:tcPr>
          <w:p w14:paraId="01F73B4C" w14:textId="77777777" w:rsidR="004135D6" w:rsidRDefault="004135D6" w:rsidP="002A20B8">
            <w:pPr>
              <w:pStyle w:val="a3"/>
              <w:spacing w:after="0" w:line="240" w:lineRule="auto"/>
              <w:ind w:left="0"/>
              <w:jc w:val="center"/>
              <w:rPr>
                <w:rFonts w:ascii="Times New Roman" w:hAnsi="Times New Roman" w:cs="Times New Roman"/>
              </w:rPr>
            </w:pPr>
          </w:p>
        </w:tc>
        <w:tc>
          <w:tcPr>
            <w:tcW w:w="993" w:type="dxa"/>
          </w:tcPr>
          <w:p w14:paraId="04AA7EBF" w14:textId="77777777" w:rsidR="004135D6" w:rsidRDefault="004135D6" w:rsidP="002A20B8">
            <w:pPr>
              <w:pStyle w:val="a3"/>
              <w:spacing w:after="0" w:line="240" w:lineRule="auto"/>
              <w:ind w:left="0"/>
              <w:jc w:val="center"/>
              <w:rPr>
                <w:rFonts w:ascii="Times New Roman" w:hAnsi="Times New Roman" w:cs="Times New Roman"/>
              </w:rPr>
            </w:pPr>
            <w:r>
              <w:rPr>
                <w:rFonts w:ascii="Times New Roman" w:eastAsia="Calibri" w:hAnsi="Times New Roman" w:cs="Times New Roman"/>
              </w:rPr>
              <w:t>Врачи</w:t>
            </w:r>
          </w:p>
        </w:tc>
        <w:tc>
          <w:tcPr>
            <w:tcW w:w="1133" w:type="dxa"/>
          </w:tcPr>
          <w:p w14:paraId="1BCD1858" w14:textId="77777777" w:rsidR="004135D6" w:rsidRDefault="004135D6" w:rsidP="002A20B8">
            <w:pPr>
              <w:pStyle w:val="a3"/>
              <w:spacing w:after="0" w:line="240" w:lineRule="auto"/>
              <w:ind w:left="0"/>
              <w:jc w:val="center"/>
              <w:rPr>
                <w:rFonts w:ascii="Times New Roman" w:hAnsi="Times New Roman" w:cs="Times New Roman"/>
              </w:rPr>
            </w:pPr>
            <w:r>
              <w:rPr>
                <w:rFonts w:ascii="Times New Roman" w:eastAsia="Calibri" w:hAnsi="Times New Roman" w:cs="Times New Roman"/>
              </w:rPr>
              <w:t>Средний медицинский персонал</w:t>
            </w:r>
          </w:p>
        </w:tc>
        <w:tc>
          <w:tcPr>
            <w:tcW w:w="1134" w:type="dxa"/>
          </w:tcPr>
          <w:p w14:paraId="262B9FDC" w14:textId="77777777" w:rsidR="004135D6" w:rsidRDefault="004135D6" w:rsidP="002A20B8">
            <w:pPr>
              <w:pStyle w:val="a3"/>
              <w:spacing w:after="0" w:line="240" w:lineRule="auto"/>
              <w:ind w:left="0"/>
              <w:jc w:val="center"/>
              <w:rPr>
                <w:rFonts w:ascii="Times New Roman" w:hAnsi="Times New Roman" w:cs="Times New Roman"/>
              </w:rPr>
            </w:pPr>
            <w:r>
              <w:rPr>
                <w:rFonts w:ascii="Times New Roman" w:eastAsia="Calibri" w:hAnsi="Times New Roman" w:cs="Times New Roman"/>
              </w:rPr>
              <w:t>Младший медицинский персон</w:t>
            </w:r>
          </w:p>
        </w:tc>
        <w:tc>
          <w:tcPr>
            <w:tcW w:w="1350" w:type="dxa"/>
            <w:vMerge/>
            <w:vAlign w:val="center"/>
          </w:tcPr>
          <w:p w14:paraId="72A0727A" w14:textId="77777777" w:rsidR="004135D6" w:rsidRDefault="004135D6" w:rsidP="002A20B8">
            <w:pPr>
              <w:pStyle w:val="a3"/>
              <w:spacing w:after="0" w:line="240" w:lineRule="auto"/>
              <w:ind w:left="0"/>
              <w:jc w:val="center"/>
              <w:rPr>
                <w:rFonts w:ascii="Times New Roman" w:hAnsi="Times New Roman" w:cs="Times New Roman"/>
              </w:rPr>
            </w:pPr>
          </w:p>
        </w:tc>
        <w:tc>
          <w:tcPr>
            <w:tcW w:w="1417" w:type="dxa"/>
            <w:vMerge/>
            <w:shd w:val="clear" w:color="auto" w:fill="auto"/>
            <w:vAlign w:val="center"/>
          </w:tcPr>
          <w:p w14:paraId="1054B9AE" w14:textId="77777777" w:rsidR="004135D6" w:rsidRDefault="004135D6" w:rsidP="002A20B8">
            <w:pPr>
              <w:pStyle w:val="a3"/>
              <w:spacing w:after="0" w:line="240" w:lineRule="auto"/>
              <w:ind w:left="0"/>
              <w:jc w:val="center"/>
              <w:rPr>
                <w:rFonts w:ascii="Times New Roman" w:hAnsi="Times New Roman" w:cs="Times New Roman"/>
              </w:rPr>
            </w:pPr>
          </w:p>
        </w:tc>
      </w:tr>
      <w:tr w:rsidR="004135D6" w14:paraId="46D730EF" w14:textId="77777777" w:rsidTr="002A20B8">
        <w:trPr>
          <w:jc w:val="center"/>
        </w:trPr>
        <w:tc>
          <w:tcPr>
            <w:tcW w:w="1697" w:type="dxa"/>
            <w:shd w:val="clear" w:color="auto" w:fill="auto"/>
            <w:vAlign w:val="center"/>
          </w:tcPr>
          <w:p w14:paraId="23647674" w14:textId="77777777" w:rsidR="004135D6" w:rsidRDefault="004135D6" w:rsidP="002A20B8">
            <w:pPr>
              <w:pStyle w:val="a3"/>
              <w:spacing w:after="0" w:line="240" w:lineRule="auto"/>
              <w:ind w:left="0"/>
              <w:rPr>
                <w:rFonts w:ascii="Times New Roman" w:hAnsi="Times New Roman" w:cs="Times New Roman"/>
                <w:sz w:val="24"/>
                <w:szCs w:val="24"/>
              </w:rPr>
            </w:pPr>
            <w:r>
              <w:rPr>
                <w:rFonts w:ascii="Times New Roman" w:eastAsia="Calibri" w:hAnsi="Times New Roman" w:cs="Times New Roman"/>
                <w:sz w:val="24"/>
                <w:szCs w:val="24"/>
              </w:rPr>
              <w:t>ГБУЗ К «КЦЛФ и СМ» ПОСП</w:t>
            </w:r>
          </w:p>
          <w:p w14:paraId="6020F26A" w14:textId="77777777" w:rsidR="004135D6" w:rsidRDefault="004135D6" w:rsidP="002A20B8">
            <w:pPr>
              <w:pStyle w:val="a3"/>
              <w:spacing w:after="0" w:line="240" w:lineRule="auto"/>
              <w:ind w:left="0"/>
              <w:rPr>
                <w:rFonts w:ascii="Times New Roman" w:hAnsi="Times New Roman" w:cs="Times New Roman"/>
                <w:sz w:val="24"/>
                <w:szCs w:val="24"/>
              </w:rPr>
            </w:pPr>
            <w:r>
              <w:rPr>
                <w:rFonts w:ascii="Times New Roman" w:eastAsia="Calibri" w:hAnsi="Times New Roman" w:cs="Times New Roman"/>
                <w:sz w:val="24"/>
                <w:szCs w:val="24"/>
              </w:rPr>
              <w:t>Договор № 11  ф\б от 09..01.2025г</w:t>
            </w:r>
          </w:p>
        </w:tc>
        <w:tc>
          <w:tcPr>
            <w:tcW w:w="2551" w:type="dxa"/>
            <w:shd w:val="clear" w:color="auto" w:fill="auto"/>
            <w:vAlign w:val="center"/>
          </w:tcPr>
          <w:p w14:paraId="6B00C823" w14:textId="77777777" w:rsidR="004135D6" w:rsidRDefault="004135D6" w:rsidP="002A20B8">
            <w:pPr>
              <w:pStyle w:val="a3"/>
              <w:spacing w:after="0" w:line="240" w:lineRule="auto"/>
              <w:ind w:left="0"/>
              <w:jc w:val="both"/>
              <w:rPr>
                <w:rFonts w:ascii="Times New Roman" w:hAnsi="Times New Roman" w:cs="Times New Roman"/>
                <w:sz w:val="24"/>
                <w:szCs w:val="24"/>
              </w:rPr>
            </w:pPr>
          </w:p>
        </w:tc>
        <w:tc>
          <w:tcPr>
            <w:tcW w:w="993" w:type="dxa"/>
          </w:tcPr>
          <w:p w14:paraId="180ADBAE" w14:textId="77777777" w:rsidR="004135D6" w:rsidRDefault="004135D6" w:rsidP="002A20B8">
            <w:pPr>
              <w:pStyle w:val="a3"/>
              <w:spacing w:after="0" w:line="240" w:lineRule="auto"/>
              <w:ind w:left="0"/>
              <w:jc w:val="both"/>
              <w:rPr>
                <w:rFonts w:ascii="Times New Roman" w:hAnsi="Times New Roman" w:cs="Times New Roman"/>
                <w:sz w:val="24"/>
                <w:szCs w:val="24"/>
              </w:rPr>
            </w:pPr>
          </w:p>
        </w:tc>
        <w:tc>
          <w:tcPr>
            <w:tcW w:w="1133" w:type="dxa"/>
          </w:tcPr>
          <w:p w14:paraId="739A6A84" w14:textId="77777777" w:rsidR="004135D6" w:rsidRDefault="004135D6" w:rsidP="002A20B8">
            <w:pPr>
              <w:pStyle w:val="a3"/>
              <w:spacing w:after="0" w:line="240" w:lineRule="auto"/>
              <w:ind w:left="0"/>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1134" w:type="dxa"/>
          </w:tcPr>
          <w:p w14:paraId="05F52EA9" w14:textId="77777777" w:rsidR="004135D6" w:rsidRDefault="004135D6" w:rsidP="002A20B8">
            <w:pPr>
              <w:pStyle w:val="a3"/>
              <w:spacing w:after="0" w:line="240" w:lineRule="auto"/>
              <w:ind w:left="0"/>
              <w:jc w:val="both"/>
              <w:rPr>
                <w:rFonts w:ascii="Times New Roman" w:hAnsi="Times New Roman" w:cs="Times New Roman"/>
                <w:sz w:val="24"/>
                <w:szCs w:val="24"/>
              </w:rPr>
            </w:pPr>
          </w:p>
        </w:tc>
        <w:tc>
          <w:tcPr>
            <w:tcW w:w="1350" w:type="dxa"/>
          </w:tcPr>
          <w:p w14:paraId="2A0BC1AB" w14:textId="77777777" w:rsidR="004135D6" w:rsidRDefault="004135D6" w:rsidP="002A20B8">
            <w:pPr>
              <w:pStyle w:val="a3"/>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Декабрь</w:t>
            </w:r>
          </w:p>
          <w:p w14:paraId="20118069" w14:textId="77777777" w:rsidR="004135D6" w:rsidRDefault="004135D6" w:rsidP="002A20B8">
            <w:pPr>
              <w:pStyle w:val="a3"/>
              <w:spacing w:after="0" w:line="240" w:lineRule="auto"/>
              <w:ind w:left="0"/>
              <w:jc w:val="both"/>
              <w:rPr>
                <w:rFonts w:ascii="Times New Roman" w:hAnsi="Times New Roman" w:cs="Times New Roman"/>
                <w:sz w:val="24"/>
                <w:szCs w:val="24"/>
              </w:rPr>
            </w:pPr>
            <w:r>
              <w:rPr>
                <w:rFonts w:ascii="Times New Roman" w:eastAsia="Calibri" w:hAnsi="Times New Roman" w:cs="Times New Roman"/>
                <w:sz w:val="24"/>
                <w:szCs w:val="24"/>
              </w:rPr>
              <w:t>31.12.2025</w:t>
            </w:r>
          </w:p>
        </w:tc>
        <w:tc>
          <w:tcPr>
            <w:tcW w:w="1417" w:type="dxa"/>
            <w:shd w:val="clear" w:color="auto" w:fill="auto"/>
            <w:vAlign w:val="center"/>
          </w:tcPr>
          <w:p w14:paraId="5A77F3F7" w14:textId="77777777" w:rsidR="004135D6" w:rsidRDefault="004135D6" w:rsidP="002A20B8">
            <w:pPr>
              <w:pStyle w:val="a3"/>
              <w:spacing w:after="0" w:line="240" w:lineRule="auto"/>
              <w:ind w:left="0"/>
              <w:jc w:val="both"/>
              <w:rPr>
                <w:rFonts w:ascii="Times New Roman" w:hAnsi="Times New Roman" w:cs="Times New Roman"/>
                <w:sz w:val="28"/>
                <w:szCs w:val="28"/>
              </w:rPr>
            </w:pPr>
          </w:p>
        </w:tc>
      </w:tr>
    </w:tbl>
    <w:p w14:paraId="487D115F" w14:textId="77777777" w:rsidR="004135D6" w:rsidRDefault="004135D6" w:rsidP="004135D6">
      <w:pPr>
        <w:pStyle w:val="a3"/>
        <w:spacing w:after="0" w:line="240" w:lineRule="auto"/>
        <w:ind w:left="0"/>
        <w:jc w:val="both"/>
        <w:rPr>
          <w:rFonts w:ascii="Times New Roman" w:hAnsi="Times New Roman" w:cs="Times New Roman"/>
          <w:sz w:val="28"/>
          <w:szCs w:val="28"/>
        </w:rPr>
      </w:pPr>
    </w:p>
    <w:p w14:paraId="01104D78" w14:textId="77777777" w:rsidR="004135D6" w:rsidRDefault="004135D6" w:rsidP="004135D6">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 спортивной школе ведется большая работа по противодействию использования спортсменами запрещенных допинговых средств. Разработана программа по проведению антидопинговых мероприятий целью которой является:</w:t>
      </w:r>
    </w:p>
    <w:p w14:paraId="6978B3E8" w14:textId="77777777" w:rsidR="004135D6" w:rsidRDefault="004135D6" w:rsidP="004135D6">
      <w:pPr>
        <w:spacing w:after="0" w:line="240" w:lineRule="auto"/>
        <w:jc w:val="both"/>
        <w:rPr>
          <w:rStyle w:val="fontstyle01"/>
        </w:rPr>
      </w:pPr>
      <w:r>
        <w:rPr>
          <w:rStyle w:val="fontstyle01"/>
        </w:rPr>
        <w:t>•</w:t>
      </w:r>
      <w:r>
        <w:rPr>
          <w:rStyle w:val="fontstyle01"/>
        </w:rPr>
        <w:tab/>
        <w:t>выявить реальный уровень осведомленности</w:t>
      </w:r>
      <w:r>
        <w:rPr>
          <w:color w:val="000000"/>
          <w:sz w:val="28"/>
          <w:szCs w:val="28"/>
        </w:rPr>
        <w:t xml:space="preserve"> </w:t>
      </w:r>
      <w:r>
        <w:rPr>
          <w:rStyle w:val="fontstyle01"/>
        </w:rPr>
        <w:t xml:space="preserve">занимающихся в вопросах допинга (проведение анкетирования и получение сертификата); </w:t>
      </w:r>
    </w:p>
    <w:p w14:paraId="569AB7C7" w14:textId="77777777" w:rsidR="004135D6" w:rsidRDefault="004135D6" w:rsidP="004135D6">
      <w:pPr>
        <w:spacing w:after="0" w:line="240" w:lineRule="auto"/>
        <w:jc w:val="both"/>
        <w:rPr>
          <w:rStyle w:val="fontstyle01"/>
        </w:rPr>
      </w:pPr>
      <w:r>
        <w:rPr>
          <w:rStyle w:val="fontstyle01"/>
        </w:rPr>
        <w:t>•</w:t>
      </w:r>
      <w:r>
        <w:rPr>
          <w:rStyle w:val="fontstyle01"/>
        </w:rPr>
        <w:tab/>
        <w:t>ознакомить с информацией по предупреждению</w:t>
      </w:r>
      <w:r>
        <w:rPr>
          <w:color w:val="000000"/>
          <w:sz w:val="28"/>
          <w:szCs w:val="28"/>
        </w:rPr>
        <w:t xml:space="preserve"> </w:t>
      </w:r>
      <w:r>
        <w:rPr>
          <w:rStyle w:val="fontstyle01"/>
        </w:rPr>
        <w:t xml:space="preserve">применения допинга в спорте, основам антидопинговой политики; </w:t>
      </w:r>
    </w:p>
    <w:p w14:paraId="08893333" w14:textId="77777777" w:rsidR="004135D6" w:rsidRDefault="004135D6" w:rsidP="004135D6">
      <w:pPr>
        <w:spacing w:after="0" w:line="240" w:lineRule="auto"/>
        <w:jc w:val="both"/>
        <w:rPr>
          <w:rStyle w:val="fontstyle01"/>
        </w:rPr>
      </w:pPr>
      <w:r>
        <w:rPr>
          <w:rStyle w:val="fontstyle01"/>
        </w:rPr>
        <w:t>•  провести обучение занимающихся общим</w:t>
      </w:r>
      <w:r>
        <w:rPr>
          <w:color w:val="000000"/>
          <w:sz w:val="28"/>
          <w:szCs w:val="28"/>
        </w:rPr>
        <w:t xml:space="preserve"> </w:t>
      </w:r>
      <w:r>
        <w:rPr>
          <w:rStyle w:val="fontstyle01"/>
        </w:rPr>
        <w:t>основам фармакологического обеспечения в спорте, предоставление им адекватной информации о препаратах и</w:t>
      </w:r>
      <w:r>
        <w:rPr>
          <w:color w:val="000000"/>
          <w:sz w:val="28"/>
          <w:szCs w:val="28"/>
        </w:rPr>
        <w:t xml:space="preserve"> </w:t>
      </w:r>
      <w:r>
        <w:rPr>
          <w:rStyle w:val="fontstyle01"/>
        </w:rPr>
        <w:t xml:space="preserve">средствах, применяемых в спорте с целью управления работоспособностью; </w:t>
      </w:r>
    </w:p>
    <w:p w14:paraId="127DE034" w14:textId="77777777" w:rsidR="004135D6" w:rsidRDefault="004135D6" w:rsidP="004135D6">
      <w:pPr>
        <w:spacing w:after="0" w:line="240" w:lineRule="auto"/>
        <w:jc w:val="both"/>
        <w:rPr>
          <w:rStyle w:val="fontstyle01"/>
        </w:rPr>
      </w:pPr>
      <w:r>
        <w:rPr>
          <w:rStyle w:val="fontstyle01"/>
        </w:rPr>
        <w:t>•    формирование практических навыков</w:t>
      </w:r>
      <w:r>
        <w:rPr>
          <w:color w:val="000000"/>
          <w:sz w:val="28"/>
          <w:szCs w:val="28"/>
        </w:rPr>
        <w:t xml:space="preserve"> </w:t>
      </w:r>
      <w:r>
        <w:rPr>
          <w:rStyle w:val="fontstyle01"/>
        </w:rPr>
        <w:t>соблюдения антидопинговых правил и нравственных убеждений у спортсмена.</w:t>
      </w:r>
    </w:p>
    <w:p w14:paraId="020EF8F8" w14:textId="77777777" w:rsidR="004135D6" w:rsidRDefault="004135D6" w:rsidP="004135D6">
      <w:pPr>
        <w:spacing w:after="0" w:line="240" w:lineRule="auto"/>
        <w:jc w:val="both"/>
        <w:rPr>
          <w:rStyle w:val="fontstyle01"/>
        </w:rPr>
      </w:pPr>
      <w:r>
        <w:rPr>
          <w:rStyle w:val="fontstyle01"/>
        </w:rPr>
        <w:t xml:space="preserve"> •   разработка информационно образовательного материала по антидопинговой тематике; </w:t>
      </w:r>
    </w:p>
    <w:p w14:paraId="1371FFEA" w14:textId="77777777" w:rsidR="004135D6" w:rsidRDefault="004135D6" w:rsidP="004135D6">
      <w:pPr>
        <w:spacing w:after="0" w:line="240" w:lineRule="auto"/>
        <w:jc w:val="both"/>
        <w:rPr>
          <w:rStyle w:val="fontstyle01"/>
        </w:rPr>
      </w:pPr>
      <w:r>
        <w:rPr>
          <w:rStyle w:val="fontstyle01"/>
        </w:rPr>
        <w:t>• проведение лекций, бесед, семинаров с обучающимися и</w:t>
      </w:r>
      <w:r>
        <w:rPr>
          <w:color w:val="000000"/>
          <w:sz w:val="28"/>
          <w:szCs w:val="28"/>
        </w:rPr>
        <w:br/>
      </w:r>
      <w:r>
        <w:rPr>
          <w:rStyle w:val="fontstyle01"/>
        </w:rPr>
        <w:t xml:space="preserve">их родителями (законными представителями), в том числе с приглашением специалистов. </w:t>
      </w:r>
    </w:p>
    <w:p w14:paraId="177361DE" w14:textId="77777777" w:rsidR="004135D6" w:rsidRDefault="004135D6" w:rsidP="004135D6">
      <w:pPr>
        <w:spacing w:after="0" w:line="240" w:lineRule="auto"/>
        <w:ind w:firstLine="567"/>
        <w:jc w:val="both"/>
        <w:rPr>
          <w:rStyle w:val="fontstyle01"/>
        </w:rPr>
      </w:pPr>
      <w:r>
        <w:rPr>
          <w:rStyle w:val="fontstyle01"/>
        </w:rPr>
        <w:t>Врач спортивной школы  и инструкторы- методисты МБУ ДО «КСШОР» систематически проводят беседы и лекции на отделениях по видам спорта на тему: «Международный антидопинговый контроль», «Запрещенный список 2025», «Права и обязанности спортсмена согласно Всемирному антидопинговому кодексу», «Последствия допинга для здоровья» и др., проводят анкетирование по антидопинговой тематике в которых принимают участие 23 тренера-преподавателя и обучающиеся спортивной школы.</w:t>
      </w:r>
    </w:p>
    <w:p w14:paraId="407E526C" w14:textId="77777777" w:rsidR="004135D6" w:rsidRDefault="004135D6" w:rsidP="004135D6">
      <w:pPr>
        <w:spacing w:after="0" w:line="240" w:lineRule="auto"/>
        <w:ind w:firstLine="567"/>
        <w:jc w:val="both"/>
        <w:rPr>
          <w:rStyle w:val="fontstyle01"/>
        </w:rPr>
      </w:pPr>
      <w:r>
        <w:rPr>
          <w:rStyle w:val="fontstyle01"/>
        </w:rPr>
        <w:t>Все спортсмены, принимающие участие в Региональных и Всероссийских соревнованиях и их тренеры-преподаватели, в обязательном порядке, проходят дистанционное обучение по антидопинговой программе РУСАДА, сдают экзамены и получают сертификат Российского антидопингового агентства. Такие сертификаты получили 23 тренера-преподавателя и 300 спортсменов спортивной школы.</w:t>
      </w:r>
    </w:p>
    <w:p w14:paraId="492CCBBB" w14:textId="77777777" w:rsidR="004135D6" w:rsidRDefault="004135D6" w:rsidP="004135D6">
      <w:pPr>
        <w:spacing w:after="0" w:line="240" w:lineRule="auto"/>
        <w:ind w:firstLine="567"/>
        <w:jc w:val="both"/>
        <w:rPr>
          <w:rStyle w:val="fontstyle01"/>
        </w:rPr>
      </w:pPr>
      <w:r>
        <w:rPr>
          <w:rStyle w:val="fontstyle01"/>
        </w:rPr>
        <w:t>На сайте спортшколы размещен международный стандарт Всемирного антидопингового кодекса и вся необходимая информация по защите прав тренеров-преподавателей, спортсменов и их родителей.</w:t>
      </w:r>
    </w:p>
    <w:p w14:paraId="56909E3F" w14:textId="77777777" w:rsidR="004135D6" w:rsidRDefault="004135D6" w:rsidP="004135D6">
      <w:pPr>
        <w:spacing w:after="0" w:line="240" w:lineRule="auto"/>
        <w:ind w:firstLine="567"/>
        <w:jc w:val="both"/>
        <w:rPr>
          <w:rFonts w:ascii="Times New Roman" w:hAnsi="Times New Roman" w:cs="Times New Roman"/>
          <w:b/>
          <w:sz w:val="28"/>
          <w:szCs w:val="28"/>
        </w:rPr>
      </w:pPr>
    </w:p>
    <w:p w14:paraId="0513C483" w14:textId="77777777" w:rsidR="004135D6" w:rsidRDefault="004135D6" w:rsidP="004135D6">
      <w:pPr>
        <w:pStyle w:val="a3"/>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5. ИНФОРМАЦИОННОЕ СОПРОВОЖДЕНИЕ И ПОПУЛЯРИЗАЦИЯ ОТРАСЛИ ФИЗИЧЕСКОЙ КУЛЬТУРЫ И СПОРТА</w:t>
      </w:r>
    </w:p>
    <w:p w14:paraId="62667F19" w14:textId="77777777" w:rsidR="004135D6" w:rsidRDefault="004135D6" w:rsidP="004135D6">
      <w:pPr>
        <w:pStyle w:val="a3"/>
        <w:spacing w:line="240" w:lineRule="auto"/>
        <w:ind w:left="0"/>
        <w:jc w:val="both"/>
        <w:rPr>
          <w:rFonts w:ascii="Times New Roman" w:hAnsi="Times New Roman" w:cs="Times New Roman"/>
          <w:b/>
          <w:sz w:val="28"/>
          <w:szCs w:val="28"/>
        </w:rPr>
      </w:pPr>
    </w:p>
    <w:p w14:paraId="1126D40D" w14:textId="77777777" w:rsidR="004135D6" w:rsidRDefault="004135D6" w:rsidP="004135D6">
      <w:pPr>
        <w:pStyle w:val="a3"/>
        <w:spacing w:after="0" w:line="240" w:lineRule="auto"/>
        <w:ind w:left="0" w:firstLine="567"/>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shd w:val="clear" w:color="auto" w:fill="FEFEFE"/>
        </w:rPr>
        <w:t>В современном мире существенно нарастает осознание роли физической культуры как фактора совершенствования природы человека и общества. Здоровый образ жизни в целом, физическая культура и спорт в частности, становятся социальным феноменом, объединяющей силой и национальной идеей, способствующей развитию сильного государства и здорового общества.</w:t>
      </w:r>
    </w:p>
    <w:p w14:paraId="19A1B4C4" w14:textId="77777777" w:rsidR="004135D6" w:rsidRDefault="004135D6" w:rsidP="004135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Между спортивной школой и муниципальными средствами массовой информации налажены многолетние крепкие взаимоотношения, ведь</w:t>
      </w:r>
      <w:r>
        <w:rPr>
          <w:rFonts w:ascii="Times New Roman" w:eastAsia="Times New Roman" w:hAnsi="Times New Roman" w:cs="Times New Roman"/>
          <w:color w:val="000000" w:themeColor="text1"/>
          <w:sz w:val="28"/>
          <w:szCs w:val="28"/>
        </w:rPr>
        <w:t xml:space="preserve"> неоспоримым фактом современной цивилизации стал колоссальный рост интереса к спорту высших достижений.</w:t>
      </w:r>
    </w:p>
    <w:p w14:paraId="6BA085F6" w14:textId="77777777" w:rsidR="004135D6" w:rsidRDefault="004135D6" w:rsidP="004135D6">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Спорт не развивается изолированно от других областей социальной жизни, он оказывает существенное влияние на имидж современного человека, на стиль его жизни и положительно влияет на массовое сознание. Все спортивные достижения занимающихся спортшколы, спортивные мероприятия, праздники освещаются в средствах массовой информации (телевидение, радио, соцсети). Ведутся съемки и трансляции соревнований в режиме реального времени, создаются видеоролики, репортажи, пресс-конференции с победителями и призерами соревнований разных уровней. Наиболее яркие выступления печатаются в журнале «Кузбасс спортивный», в областных и местных газетах, все выступления спортсменов КСШОР отображаются на сайте спортивной школы и каждый желающий может увидеть достижения наших спортсменов.</w:t>
      </w:r>
    </w:p>
    <w:p w14:paraId="08402881" w14:textId="77777777" w:rsidR="004135D6" w:rsidRDefault="004135D6" w:rsidP="004135D6">
      <w:pPr>
        <w:pStyle w:val="a3"/>
        <w:spacing w:after="0" w:line="240" w:lineRule="auto"/>
        <w:ind w:left="0"/>
        <w:jc w:val="both"/>
        <w:rPr>
          <w:rFonts w:ascii="Times New Roman" w:hAnsi="Times New Roman" w:cs="Times New Roman"/>
          <w:sz w:val="28"/>
        </w:rPr>
      </w:pPr>
    </w:p>
    <w:p w14:paraId="205E9357" w14:textId="77777777" w:rsidR="004135D6" w:rsidRDefault="004135D6" w:rsidP="004135D6">
      <w:pPr>
        <w:pStyle w:val="a3"/>
        <w:numPr>
          <w:ilvl w:val="0"/>
          <w:numId w:val="1"/>
        </w:numPr>
        <w:tabs>
          <w:tab w:val="left" w:pos="1701"/>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ДОПОЛНИТЕЛЬНЫЕ ИНФОРМАЦИОННО-АНАЛИТИЧЕСКИЕ СВЕДЕНИЯ К СТАТИСТИЧЕСКОМУ НАБЛЮДЕНИЮ </w:t>
      </w:r>
      <w:r>
        <w:rPr>
          <w:rFonts w:ascii="Times New Roman" w:hAnsi="Times New Roman" w:cs="Times New Roman"/>
          <w:b/>
          <w:sz w:val="28"/>
          <w:szCs w:val="28"/>
        </w:rPr>
        <w:br/>
        <w:t>ПО ФОРМЕ № 5-ФК</w:t>
      </w:r>
    </w:p>
    <w:p w14:paraId="6747261A" w14:textId="77777777" w:rsidR="004135D6" w:rsidRDefault="004135D6" w:rsidP="004135D6">
      <w:pPr>
        <w:pStyle w:val="a3"/>
        <w:tabs>
          <w:tab w:val="left" w:pos="1701"/>
        </w:tabs>
        <w:spacing w:after="0" w:line="240" w:lineRule="auto"/>
        <w:ind w:left="0"/>
        <w:rPr>
          <w:rFonts w:ascii="Times New Roman" w:hAnsi="Times New Roman" w:cs="Times New Roman"/>
          <w:b/>
          <w:sz w:val="28"/>
          <w:szCs w:val="28"/>
        </w:rPr>
      </w:pPr>
    </w:p>
    <w:p w14:paraId="2F8DA7CF" w14:textId="77777777" w:rsidR="004135D6" w:rsidRDefault="004135D6" w:rsidP="004135D6">
      <w:pPr>
        <w:pStyle w:val="a3"/>
        <w:tabs>
          <w:tab w:val="left" w:pos="1701"/>
        </w:tabs>
        <w:spacing w:after="0" w:line="240" w:lineRule="auto"/>
        <w:ind w:left="-142" w:firstLine="709"/>
        <w:jc w:val="both"/>
        <w:rPr>
          <w:rFonts w:ascii="Times New Roman" w:hAnsi="Times New Roman" w:cs="Times New Roman"/>
          <w:bCs/>
          <w:sz w:val="28"/>
          <w:szCs w:val="28"/>
        </w:rPr>
      </w:pPr>
      <w:r>
        <w:rPr>
          <w:rFonts w:ascii="Times New Roman" w:hAnsi="Times New Roman" w:cs="Times New Roman"/>
          <w:bCs/>
          <w:sz w:val="28"/>
          <w:szCs w:val="28"/>
        </w:rPr>
        <w:t xml:space="preserve">В августе 2025 года были отчислены с программ спортивной подготовки по видам спорта 377 обучающихся. </w:t>
      </w:r>
    </w:p>
    <w:p w14:paraId="686B8D68" w14:textId="77777777" w:rsidR="004135D6" w:rsidRDefault="004135D6" w:rsidP="004135D6">
      <w:pPr>
        <w:pStyle w:val="a3"/>
        <w:tabs>
          <w:tab w:val="left" w:pos="1701"/>
        </w:tabs>
        <w:spacing w:after="0" w:line="240" w:lineRule="auto"/>
        <w:ind w:left="-142" w:firstLine="709"/>
        <w:jc w:val="both"/>
        <w:rPr>
          <w:rFonts w:ascii="Times New Roman" w:hAnsi="Times New Roman" w:cs="Times New Roman"/>
          <w:bCs/>
          <w:sz w:val="28"/>
          <w:szCs w:val="28"/>
        </w:rPr>
      </w:pPr>
      <w:r>
        <w:rPr>
          <w:rFonts w:ascii="Times New Roman" w:hAnsi="Times New Roman" w:cs="Times New Roman"/>
          <w:bCs/>
          <w:sz w:val="28"/>
          <w:szCs w:val="28"/>
        </w:rPr>
        <w:t>Основной причиной для отчисления занимающихся из спортивной школы является: большая загруженность спортсменов в общеобразовательных школах, частое изменение расписание уроков, в связи с этим, снижается возможность систематического посещения учебно-тренировочных занятий.</w:t>
      </w:r>
    </w:p>
    <w:p w14:paraId="011CCD7D" w14:textId="77777777" w:rsidR="004135D6" w:rsidRDefault="004135D6" w:rsidP="004135D6">
      <w:pPr>
        <w:pStyle w:val="a3"/>
        <w:tabs>
          <w:tab w:val="left" w:pos="1701"/>
        </w:tabs>
        <w:spacing w:after="0" w:line="240" w:lineRule="auto"/>
        <w:ind w:left="-142" w:firstLine="709"/>
        <w:jc w:val="both"/>
        <w:rPr>
          <w:rFonts w:ascii="Times New Roman" w:hAnsi="Times New Roman" w:cs="Times New Roman"/>
          <w:bCs/>
          <w:sz w:val="28"/>
          <w:szCs w:val="28"/>
        </w:rPr>
      </w:pPr>
      <w:r>
        <w:rPr>
          <w:rFonts w:ascii="Times New Roman" w:hAnsi="Times New Roman" w:cs="Times New Roman"/>
          <w:bCs/>
          <w:sz w:val="28"/>
          <w:szCs w:val="28"/>
        </w:rPr>
        <w:t>Анализируя показатели отчисления с дополнительных образовательных программ спортивной подготовки можно сделать вывод, наибольшее число отчисленных  -это выпускники спортивной школы и обучающиеся  9-14 лет, которые находятся в поиске и выборе вида спорта для занятий любимым делом.</w:t>
      </w:r>
    </w:p>
    <w:p w14:paraId="4903EDCE" w14:textId="77777777" w:rsidR="004135D6" w:rsidRDefault="004135D6" w:rsidP="004135D6">
      <w:pPr>
        <w:tabs>
          <w:tab w:val="left" w:pos="993"/>
        </w:tabs>
        <w:spacing w:after="0" w:line="240" w:lineRule="auto"/>
        <w:jc w:val="both"/>
        <w:rPr>
          <w:rFonts w:ascii="Times New Roman" w:hAnsi="Times New Roman" w:cs="Times New Roman"/>
          <w:sz w:val="20"/>
          <w:szCs w:val="20"/>
        </w:rPr>
      </w:pPr>
    </w:p>
    <w:tbl>
      <w:tblPr>
        <w:tblStyle w:val="a5"/>
        <w:tblW w:w="10267" w:type="dxa"/>
        <w:jc w:val="center"/>
        <w:tblLayout w:type="fixed"/>
        <w:tblLook w:val="04A0" w:firstRow="1" w:lastRow="0" w:firstColumn="1" w:lastColumn="0" w:noHBand="0" w:noVBand="1"/>
      </w:tblPr>
      <w:tblGrid>
        <w:gridCol w:w="705"/>
        <w:gridCol w:w="1984"/>
        <w:gridCol w:w="2693"/>
        <w:gridCol w:w="851"/>
        <w:gridCol w:w="851"/>
        <w:gridCol w:w="850"/>
        <w:gridCol w:w="708"/>
        <w:gridCol w:w="851"/>
        <w:gridCol w:w="774"/>
      </w:tblGrid>
      <w:tr w:rsidR="004135D6" w:rsidRPr="0039230A" w14:paraId="7868B371" w14:textId="77777777" w:rsidTr="002A20B8">
        <w:trPr>
          <w:trHeight w:val="415"/>
          <w:jc w:val="center"/>
        </w:trPr>
        <w:tc>
          <w:tcPr>
            <w:tcW w:w="704" w:type="dxa"/>
            <w:vMerge w:val="restart"/>
            <w:vAlign w:val="center"/>
          </w:tcPr>
          <w:p w14:paraId="36C6D6EC"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 п/п</w:t>
            </w:r>
          </w:p>
        </w:tc>
        <w:tc>
          <w:tcPr>
            <w:tcW w:w="1984" w:type="dxa"/>
            <w:vMerge w:val="restart"/>
            <w:vAlign w:val="center"/>
          </w:tcPr>
          <w:p w14:paraId="052FEDEF"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Вид спорта</w:t>
            </w:r>
          </w:p>
        </w:tc>
        <w:tc>
          <w:tcPr>
            <w:tcW w:w="7578" w:type="dxa"/>
            <w:gridSpan w:val="7"/>
            <w:vAlign w:val="center"/>
          </w:tcPr>
          <w:p w14:paraId="1AC7A745"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Число занимающихся, отчисленных с дополнительных образовательных программ спортивной подготовки в отчетном году</w:t>
            </w:r>
          </w:p>
        </w:tc>
      </w:tr>
      <w:tr w:rsidR="004135D6" w:rsidRPr="0039230A" w14:paraId="2DC15D3C" w14:textId="77777777" w:rsidTr="002A20B8">
        <w:trPr>
          <w:trHeight w:val="272"/>
          <w:jc w:val="center"/>
        </w:trPr>
        <w:tc>
          <w:tcPr>
            <w:tcW w:w="704" w:type="dxa"/>
            <w:vMerge/>
            <w:vAlign w:val="center"/>
          </w:tcPr>
          <w:p w14:paraId="63B8EACA" w14:textId="77777777" w:rsidR="004135D6" w:rsidRPr="0039230A" w:rsidRDefault="004135D6" w:rsidP="002A20B8">
            <w:pPr>
              <w:jc w:val="center"/>
              <w:rPr>
                <w:rFonts w:ascii="Times New Roman" w:hAnsi="Times New Roman" w:cs="Times New Roman"/>
                <w:b/>
                <w:bCs/>
                <w:sz w:val="24"/>
                <w:szCs w:val="24"/>
              </w:rPr>
            </w:pPr>
          </w:p>
        </w:tc>
        <w:tc>
          <w:tcPr>
            <w:tcW w:w="1984" w:type="dxa"/>
            <w:vMerge/>
            <w:vAlign w:val="center"/>
          </w:tcPr>
          <w:p w14:paraId="48142139" w14:textId="77777777" w:rsidR="004135D6" w:rsidRPr="0039230A" w:rsidRDefault="004135D6" w:rsidP="002A20B8">
            <w:pPr>
              <w:jc w:val="center"/>
              <w:rPr>
                <w:rFonts w:ascii="Times New Roman" w:hAnsi="Times New Roman" w:cs="Times New Roman"/>
                <w:b/>
                <w:bCs/>
                <w:sz w:val="24"/>
                <w:szCs w:val="24"/>
              </w:rPr>
            </w:pPr>
          </w:p>
        </w:tc>
        <w:tc>
          <w:tcPr>
            <w:tcW w:w="2693" w:type="dxa"/>
            <w:vMerge w:val="restart"/>
            <w:vAlign w:val="center"/>
          </w:tcPr>
          <w:p w14:paraId="474B5961"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Причина отчисления</w:t>
            </w:r>
          </w:p>
        </w:tc>
        <w:tc>
          <w:tcPr>
            <w:tcW w:w="851" w:type="dxa"/>
            <w:vMerge w:val="restart"/>
            <w:vAlign w:val="center"/>
          </w:tcPr>
          <w:p w14:paraId="30B0B7A1"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Всего</w:t>
            </w:r>
          </w:p>
        </w:tc>
        <w:tc>
          <w:tcPr>
            <w:tcW w:w="4034" w:type="dxa"/>
            <w:gridSpan w:val="5"/>
            <w:vAlign w:val="center"/>
          </w:tcPr>
          <w:p w14:paraId="068169B8"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в том числе по этапам подготовки</w:t>
            </w:r>
          </w:p>
        </w:tc>
      </w:tr>
      <w:tr w:rsidR="004135D6" w:rsidRPr="0039230A" w14:paraId="11E1753E" w14:textId="77777777" w:rsidTr="002A20B8">
        <w:trPr>
          <w:trHeight w:val="326"/>
          <w:jc w:val="center"/>
        </w:trPr>
        <w:tc>
          <w:tcPr>
            <w:tcW w:w="704" w:type="dxa"/>
            <w:vMerge/>
            <w:vAlign w:val="center"/>
          </w:tcPr>
          <w:p w14:paraId="6E2292C6" w14:textId="77777777" w:rsidR="004135D6" w:rsidRPr="0039230A" w:rsidRDefault="004135D6" w:rsidP="002A20B8">
            <w:pPr>
              <w:jc w:val="center"/>
              <w:rPr>
                <w:rFonts w:ascii="Times New Roman" w:hAnsi="Times New Roman" w:cs="Times New Roman"/>
                <w:b/>
                <w:bCs/>
                <w:sz w:val="24"/>
                <w:szCs w:val="24"/>
              </w:rPr>
            </w:pPr>
          </w:p>
        </w:tc>
        <w:tc>
          <w:tcPr>
            <w:tcW w:w="1984" w:type="dxa"/>
            <w:vMerge/>
            <w:vAlign w:val="center"/>
          </w:tcPr>
          <w:p w14:paraId="3F6596D0" w14:textId="77777777" w:rsidR="004135D6" w:rsidRPr="0039230A" w:rsidRDefault="004135D6" w:rsidP="002A20B8">
            <w:pPr>
              <w:jc w:val="center"/>
              <w:rPr>
                <w:rFonts w:ascii="Times New Roman" w:hAnsi="Times New Roman" w:cs="Times New Roman"/>
                <w:b/>
                <w:bCs/>
                <w:sz w:val="24"/>
                <w:szCs w:val="24"/>
              </w:rPr>
            </w:pPr>
          </w:p>
        </w:tc>
        <w:tc>
          <w:tcPr>
            <w:tcW w:w="2693" w:type="dxa"/>
            <w:vMerge/>
            <w:vAlign w:val="center"/>
          </w:tcPr>
          <w:p w14:paraId="37577E28" w14:textId="77777777" w:rsidR="004135D6" w:rsidRPr="0039230A" w:rsidRDefault="004135D6" w:rsidP="002A20B8">
            <w:pPr>
              <w:jc w:val="center"/>
              <w:rPr>
                <w:rFonts w:ascii="Times New Roman" w:hAnsi="Times New Roman" w:cs="Times New Roman"/>
                <w:b/>
                <w:bCs/>
                <w:sz w:val="24"/>
                <w:szCs w:val="24"/>
              </w:rPr>
            </w:pPr>
          </w:p>
        </w:tc>
        <w:tc>
          <w:tcPr>
            <w:tcW w:w="851" w:type="dxa"/>
            <w:vMerge/>
            <w:vAlign w:val="center"/>
          </w:tcPr>
          <w:p w14:paraId="328FA125" w14:textId="77777777" w:rsidR="004135D6" w:rsidRPr="0039230A" w:rsidRDefault="004135D6" w:rsidP="002A20B8">
            <w:pPr>
              <w:jc w:val="center"/>
              <w:rPr>
                <w:rFonts w:ascii="Times New Roman" w:hAnsi="Times New Roman" w:cs="Times New Roman"/>
                <w:b/>
                <w:bCs/>
                <w:sz w:val="24"/>
                <w:szCs w:val="24"/>
              </w:rPr>
            </w:pPr>
          </w:p>
        </w:tc>
        <w:tc>
          <w:tcPr>
            <w:tcW w:w="851" w:type="dxa"/>
            <w:vAlign w:val="center"/>
          </w:tcPr>
          <w:p w14:paraId="4B25CF66"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СОЭ</w:t>
            </w:r>
          </w:p>
        </w:tc>
        <w:tc>
          <w:tcPr>
            <w:tcW w:w="850" w:type="dxa"/>
            <w:vAlign w:val="center"/>
          </w:tcPr>
          <w:p w14:paraId="0492566C"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НП</w:t>
            </w:r>
          </w:p>
        </w:tc>
        <w:tc>
          <w:tcPr>
            <w:tcW w:w="708" w:type="dxa"/>
            <w:vAlign w:val="center"/>
          </w:tcPr>
          <w:p w14:paraId="7D0A22F4"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ТЭ</w:t>
            </w:r>
          </w:p>
        </w:tc>
        <w:tc>
          <w:tcPr>
            <w:tcW w:w="851" w:type="dxa"/>
            <w:vAlign w:val="center"/>
          </w:tcPr>
          <w:p w14:paraId="08EBF3EA"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ССМ</w:t>
            </w:r>
          </w:p>
        </w:tc>
        <w:tc>
          <w:tcPr>
            <w:tcW w:w="774" w:type="dxa"/>
            <w:vAlign w:val="center"/>
          </w:tcPr>
          <w:p w14:paraId="5EF9027E"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ВСМ</w:t>
            </w:r>
          </w:p>
        </w:tc>
      </w:tr>
      <w:tr w:rsidR="004135D6" w:rsidRPr="0039230A" w14:paraId="09578062" w14:textId="77777777" w:rsidTr="002A20B8">
        <w:trPr>
          <w:trHeight w:val="234"/>
          <w:jc w:val="center"/>
        </w:trPr>
        <w:tc>
          <w:tcPr>
            <w:tcW w:w="704" w:type="dxa"/>
            <w:vAlign w:val="center"/>
          </w:tcPr>
          <w:p w14:paraId="115B7A5B" w14:textId="77777777" w:rsidR="004135D6" w:rsidRPr="0039230A" w:rsidRDefault="004135D6" w:rsidP="002A20B8">
            <w:pPr>
              <w:rPr>
                <w:rFonts w:ascii="Times New Roman" w:hAnsi="Times New Roman" w:cs="Times New Roman"/>
                <w:b/>
                <w:bCs/>
                <w:sz w:val="24"/>
                <w:szCs w:val="24"/>
              </w:rPr>
            </w:pPr>
            <w:r w:rsidRPr="0039230A">
              <w:rPr>
                <w:rFonts w:ascii="Times New Roman" w:eastAsia="Calibri" w:hAnsi="Times New Roman" w:cs="Times New Roman"/>
                <w:b/>
                <w:bCs/>
                <w:sz w:val="24"/>
                <w:szCs w:val="24"/>
              </w:rPr>
              <w:t>1</w:t>
            </w:r>
          </w:p>
        </w:tc>
        <w:tc>
          <w:tcPr>
            <w:tcW w:w="1984" w:type="dxa"/>
            <w:vAlign w:val="center"/>
          </w:tcPr>
          <w:p w14:paraId="7D71BCB0" w14:textId="77777777" w:rsidR="004135D6" w:rsidRPr="0039230A" w:rsidRDefault="004135D6" w:rsidP="002A20B8">
            <w:pPr>
              <w:rPr>
                <w:rFonts w:ascii="Times New Roman" w:hAnsi="Times New Roman" w:cs="Times New Roman"/>
                <w:b/>
                <w:bCs/>
                <w:sz w:val="24"/>
                <w:szCs w:val="24"/>
              </w:rPr>
            </w:pPr>
            <w:r w:rsidRPr="0039230A">
              <w:rPr>
                <w:rFonts w:ascii="Times New Roman" w:eastAsia="Calibri" w:hAnsi="Times New Roman" w:cs="Times New Roman"/>
                <w:b/>
                <w:bCs/>
                <w:sz w:val="24"/>
                <w:szCs w:val="24"/>
              </w:rPr>
              <w:t>Легкая атлетика</w:t>
            </w:r>
          </w:p>
        </w:tc>
        <w:tc>
          <w:tcPr>
            <w:tcW w:w="2693" w:type="dxa"/>
            <w:vMerge w:val="restart"/>
            <w:vAlign w:val="center"/>
          </w:tcPr>
          <w:p w14:paraId="0F609EA8" w14:textId="77777777" w:rsidR="004135D6" w:rsidRPr="0039230A" w:rsidRDefault="004135D6" w:rsidP="002A20B8">
            <w:pPr>
              <w:spacing w:line="240" w:lineRule="auto"/>
              <w:rPr>
                <w:rFonts w:ascii="Times New Roman" w:eastAsia="Calibri" w:hAnsi="Times New Roman" w:cs="Times New Roman"/>
                <w:b/>
                <w:bCs/>
                <w:sz w:val="24"/>
                <w:szCs w:val="24"/>
              </w:rPr>
            </w:pPr>
          </w:p>
          <w:p w14:paraId="08B34A1B" w14:textId="77777777" w:rsidR="004135D6" w:rsidRPr="0039230A" w:rsidRDefault="004135D6" w:rsidP="002A20B8">
            <w:pPr>
              <w:spacing w:line="240" w:lineRule="auto"/>
              <w:rPr>
                <w:rFonts w:ascii="Times New Roman" w:eastAsia="Calibri" w:hAnsi="Times New Roman" w:cs="Times New Roman"/>
                <w:b/>
                <w:bCs/>
                <w:sz w:val="24"/>
                <w:szCs w:val="24"/>
              </w:rPr>
            </w:pPr>
            <w:r w:rsidRPr="0039230A">
              <w:rPr>
                <w:rFonts w:ascii="Times New Roman" w:eastAsia="Calibri" w:hAnsi="Times New Roman" w:cs="Times New Roman"/>
                <w:b/>
                <w:bCs/>
                <w:sz w:val="24"/>
                <w:szCs w:val="24"/>
              </w:rPr>
              <w:t>Перевод обучающихся  с НП на ТЭ и выпуск из спортивной школы, в связи с открытием этапов ССМ и ВСМ</w:t>
            </w:r>
          </w:p>
        </w:tc>
        <w:tc>
          <w:tcPr>
            <w:tcW w:w="851" w:type="dxa"/>
            <w:vAlign w:val="center"/>
          </w:tcPr>
          <w:p w14:paraId="612EB4B0"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123</w:t>
            </w:r>
          </w:p>
        </w:tc>
        <w:tc>
          <w:tcPr>
            <w:tcW w:w="851" w:type="dxa"/>
            <w:vAlign w:val="center"/>
          </w:tcPr>
          <w:p w14:paraId="57D6BDB2" w14:textId="77777777" w:rsidR="004135D6" w:rsidRPr="0039230A" w:rsidRDefault="004135D6" w:rsidP="002A20B8">
            <w:pPr>
              <w:jc w:val="center"/>
              <w:rPr>
                <w:rFonts w:ascii="Times New Roman" w:hAnsi="Times New Roman" w:cs="Times New Roman"/>
                <w:b/>
                <w:bCs/>
                <w:sz w:val="24"/>
                <w:szCs w:val="24"/>
              </w:rPr>
            </w:pPr>
          </w:p>
        </w:tc>
        <w:tc>
          <w:tcPr>
            <w:tcW w:w="850" w:type="dxa"/>
            <w:vAlign w:val="center"/>
          </w:tcPr>
          <w:p w14:paraId="643835DF"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60</w:t>
            </w:r>
          </w:p>
        </w:tc>
        <w:tc>
          <w:tcPr>
            <w:tcW w:w="708" w:type="dxa"/>
            <w:vAlign w:val="center"/>
          </w:tcPr>
          <w:p w14:paraId="5B778E8B"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63</w:t>
            </w:r>
          </w:p>
        </w:tc>
        <w:tc>
          <w:tcPr>
            <w:tcW w:w="851" w:type="dxa"/>
            <w:vAlign w:val="center"/>
          </w:tcPr>
          <w:p w14:paraId="14A43EDE" w14:textId="77777777" w:rsidR="004135D6" w:rsidRPr="0039230A" w:rsidRDefault="004135D6" w:rsidP="002A20B8">
            <w:pPr>
              <w:jc w:val="center"/>
              <w:rPr>
                <w:rFonts w:ascii="Times New Roman" w:hAnsi="Times New Roman" w:cs="Times New Roman"/>
                <w:b/>
                <w:bCs/>
                <w:sz w:val="24"/>
                <w:szCs w:val="24"/>
              </w:rPr>
            </w:pPr>
          </w:p>
        </w:tc>
        <w:tc>
          <w:tcPr>
            <w:tcW w:w="774" w:type="dxa"/>
            <w:vAlign w:val="center"/>
          </w:tcPr>
          <w:p w14:paraId="7C0C925A" w14:textId="77777777" w:rsidR="004135D6" w:rsidRPr="0039230A" w:rsidRDefault="004135D6" w:rsidP="002A20B8">
            <w:pPr>
              <w:jc w:val="center"/>
              <w:rPr>
                <w:rFonts w:ascii="Times New Roman" w:hAnsi="Times New Roman" w:cs="Times New Roman"/>
                <w:b/>
                <w:bCs/>
                <w:sz w:val="24"/>
                <w:szCs w:val="24"/>
              </w:rPr>
            </w:pPr>
          </w:p>
        </w:tc>
      </w:tr>
      <w:tr w:rsidR="004135D6" w:rsidRPr="0039230A" w14:paraId="07E9AB83" w14:textId="77777777" w:rsidTr="002A20B8">
        <w:trPr>
          <w:trHeight w:val="70"/>
          <w:jc w:val="center"/>
        </w:trPr>
        <w:tc>
          <w:tcPr>
            <w:tcW w:w="704" w:type="dxa"/>
            <w:vAlign w:val="center"/>
          </w:tcPr>
          <w:p w14:paraId="7CE4E279" w14:textId="77777777" w:rsidR="004135D6" w:rsidRPr="0039230A" w:rsidRDefault="004135D6" w:rsidP="002A20B8">
            <w:pPr>
              <w:rPr>
                <w:rFonts w:ascii="Times New Roman" w:hAnsi="Times New Roman" w:cs="Times New Roman"/>
                <w:b/>
                <w:bCs/>
                <w:sz w:val="24"/>
                <w:szCs w:val="24"/>
              </w:rPr>
            </w:pPr>
            <w:r w:rsidRPr="0039230A">
              <w:rPr>
                <w:rFonts w:ascii="Times New Roman" w:eastAsia="Calibri" w:hAnsi="Times New Roman" w:cs="Times New Roman"/>
                <w:b/>
                <w:bCs/>
                <w:sz w:val="24"/>
                <w:szCs w:val="24"/>
              </w:rPr>
              <w:t>2</w:t>
            </w:r>
          </w:p>
        </w:tc>
        <w:tc>
          <w:tcPr>
            <w:tcW w:w="1984" w:type="dxa"/>
            <w:vAlign w:val="center"/>
          </w:tcPr>
          <w:p w14:paraId="73D148F8" w14:textId="77777777" w:rsidR="004135D6" w:rsidRPr="0039230A" w:rsidRDefault="004135D6" w:rsidP="002A20B8">
            <w:pPr>
              <w:rPr>
                <w:rFonts w:ascii="Times New Roman" w:hAnsi="Times New Roman" w:cs="Times New Roman"/>
                <w:b/>
                <w:bCs/>
                <w:sz w:val="24"/>
                <w:szCs w:val="24"/>
              </w:rPr>
            </w:pPr>
            <w:r w:rsidRPr="0039230A">
              <w:rPr>
                <w:rFonts w:ascii="Times New Roman" w:eastAsia="Calibri" w:hAnsi="Times New Roman" w:cs="Times New Roman"/>
                <w:b/>
                <w:bCs/>
                <w:sz w:val="24"/>
                <w:szCs w:val="24"/>
              </w:rPr>
              <w:t>Пулевая стрельба</w:t>
            </w:r>
          </w:p>
        </w:tc>
        <w:tc>
          <w:tcPr>
            <w:tcW w:w="2693" w:type="dxa"/>
            <w:vMerge/>
            <w:vAlign w:val="center"/>
          </w:tcPr>
          <w:p w14:paraId="3EE94C9A" w14:textId="77777777" w:rsidR="004135D6" w:rsidRPr="0039230A" w:rsidRDefault="004135D6" w:rsidP="002A20B8">
            <w:pPr>
              <w:jc w:val="center"/>
              <w:rPr>
                <w:rFonts w:ascii="Times New Roman" w:hAnsi="Times New Roman" w:cs="Times New Roman"/>
                <w:b/>
                <w:bCs/>
                <w:sz w:val="24"/>
                <w:szCs w:val="24"/>
              </w:rPr>
            </w:pPr>
          </w:p>
        </w:tc>
        <w:tc>
          <w:tcPr>
            <w:tcW w:w="851" w:type="dxa"/>
            <w:vAlign w:val="center"/>
          </w:tcPr>
          <w:p w14:paraId="172C8930"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45</w:t>
            </w:r>
          </w:p>
        </w:tc>
        <w:tc>
          <w:tcPr>
            <w:tcW w:w="851" w:type="dxa"/>
            <w:vAlign w:val="center"/>
          </w:tcPr>
          <w:p w14:paraId="2297B6BA" w14:textId="77777777" w:rsidR="004135D6" w:rsidRPr="0039230A" w:rsidRDefault="004135D6" w:rsidP="002A20B8">
            <w:pPr>
              <w:jc w:val="center"/>
              <w:rPr>
                <w:rFonts w:ascii="Times New Roman" w:hAnsi="Times New Roman" w:cs="Times New Roman"/>
                <w:b/>
                <w:bCs/>
                <w:sz w:val="24"/>
                <w:szCs w:val="24"/>
              </w:rPr>
            </w:pPr>
          </w:p>
        </w:tc>
        <w:tc>
          <w:tcPr>
            <w:tcW w:w="850" w:type="dxa"/>
            <w:vAlign w:val="center"/>
          </w:tcPr>
          <w:p w14:paraId="3149D191"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24</w:t>
            </w:r>
          </w:p>
        </w:tc>
        <w:tc>
          <w:tcPr>
            <w:tcW w:w="708" w:type="dxa"/>
            <w:vAlign w:val="center"/>
          </w:tcPr>
          <w:p w14:paraId="77F972E7"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21</w:t>
            </w:r>
          </w:p>
        </w:tc>
        <w:tc>
          <w:tcPr>
            <w:tcW w:w="851" w:type="dxa"/>
            <w:vAlign w:val="center"/>
          </w:tcPr>
          <w:p w14:paraId="37B9EFD8" w14:textId="77777777" w:rsidR="004135D6" w:rsidRPr="0039230A" w:rsidRDefault="004135D6" w:rsidP="002A20B8">
            <w:pPr>
              <w:jc w:val="center"/>
              <w:rPr>
                <w:rFonts w:ascii="Times New Roman" w:hAnsi="Times New Roman" w:cs="Times New Roman"/>
                <w:b/>
                <w:bCs/>
                <w:sz w:val="24"/>
                <w:szCs w:val="24"/>
              </w:rPr>
            </w:pPr>
          </w:p>
        </w:tc>
        <w:tc>
          <w:tcPr>
            <w:tcW w:w="774" w:type="dxa"/>
            <w:vAlign w:val="center"/>
          </w:tcPr>
          <w:p w14:paraId="733308E8" w14:textId="77777777" w:rsidR="004135D6" w:rsidRPr="0039230A" w:rsidRDefault="004135D6" w:rsidP="002A20B8">
            <w:pPr>
              <w:jc w:val="center"/>
              <w:rPr>
                <w:rFonts w:ascii="Times New Roman" w:hAnsi="Times New Roman" w:cs="Times New Roman"/>
                <w:b/>
                <w:bCs/>
                <w:sz w:val="24"/>
                <w:szCs w:val="24"/>
              </w:rPr>
            </w:pPr>
          </w:p>
        </w:tc>
      </w:tr>
      <w:tr w:rsidR="004135D6" w:rsidRPr="0039230A" w14:paraId="41F0D191" w14:textId="77777777" w:rsidTr="002A20B8">
        <w:trPr>
          <w:trHeight w:val="70"/>
          <w:jc w:val="center"/>
        </w:trPr>
        <w:tc>
          <w:tcPr>
            <w:tcW w:w="704" w:type="dxa"/>
            <w:vAlign w:val="center"/>
          </w:tcPr>
          <w:p w14:paraId="2A65848D" w14:textId="77777777" w:rsidR="004135D6" w:rsidRPr="0039230A" w:rsidRDefault="004135D6" w:rsidP="002A20B8">
            <w:pPr>
              <w:rPr>
                <w:rFonts w:ascii="Times New Roman" w:hAnsi="Times New Roman" w:cs="Times New Roman"/>
                <w:b/>
                <w:bCs/>
                <w:sz w:val="24"/>
                <w:szCs w:val="24"/>
              </w:rPr>
            </w:pPr>
            <w:r w:rsidRPr="0039230A">
              <w:rPr>
                <w:rFonts w:ascii="Times New Roman" w:eastAsia="Calibri" w:hAnsi="Times New Roman" w:cs="Times New Roman"/>
                <w:b/>
                <w:bCs/>
                <w:sz w:val="24"/>
                <w:szCs w:val="24"/>
              </w:rPr>
              <w:t>3</w:t>
            </w:r>
          </w:p>
        </w:tc>
        <w:tc>
          <w:tcPr>
            <w:tcW w:w="1984" w:type="dxa"/>
            <w:vAlign w:val="center"/>
          </w:tcPr>
          <w:p w14:paraId="139AE566" w14:textId="77777777" w:rsidR="004135D6" w:rsidRPr="0039230A" w:rsidRDefault="004135D6" w:rsidP="002A20B8">
            <w:pPr>
              <w:rPr>
                <w:rFonts w:ascii="Times New Roman" w:hAnsi="Times New Roman" w:cs="Times New Roman"/>
                <w:b/>
                <w:bCs/>
                <w:sz w:val="24"/>
                <w:szCs w:val="24"/>
              </w:rPr>
            </w:pPr>
            <w:r w:rsidRPr="0039230A">
              <w:rPr>
                <w:rFonts w:ascii="Times New Roman" w:eastAsia="Calibri" w:hAnsi="Times New Roman" w:cs="Times New Roman"/>
                <w:b/>
                <w:bCs/>
                <w:sz w:val="24"/>
                <w:szCs w:val="24"/>
              </w:rPr>
              <w:t>Муайтай</w:t>
            </w:r>
          </w:p>
        </w:tc>
        <w:tc>
          <w:tcPr>
            <w:tcW w:w="2693" w:type="dxa"/>
            <w:vMerge/>
            <w:vAlign w:val="center"/>
          </w:tcPr>
          <w:p w14:paraId="385F3B2B" w14:textId="77777777" w:rsidR="004135D6" w:rsidRPr="0039230A" w:rsidRDefault="004135D6" w:rsidP="002A20B8">
            <w:pPr>
              <w:jc w:val="center"/>
              <w:rPr>
                <w:rFonts w:ascii="Times New Roman" w:hAnsi="Times New Roman" w:cs="Times New Roman"/>
                <w:b/>
                <w:bCs/>
                <w:sz w:val="24"/>
                <w:szCs w:val="24"/>
              </w:rPr>
            </w:pPr>
          </w:p>
        </w:tc>
        <w:tc>
          <w:tcPr>
            <w:tcW w:w="851" w:type="dxa"/>
            <w:vAlign w:val="center"/>
          </w:tcPr>
          <w:p w14:paraId="386DB48B"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153</w:t>
            </w:r>
          </w:p>
        </w:tc>
        <w:tc>
          <w:tcPr>
            <w:tcW w:w="851" w:type="dxa"/>
            <w:vAlign w:val="center"/>
          </w:tcPr>
          <w:p w14:paraId="63B3FCC1" w14:textId="77777777" w:rsidR="004135D6" w:rsidRPr="0039230A" w:rsidRDefault="004135D6" w:rsidP="002A20B8">
            <w:pPr>
              <w:jc w:val="center"/>
              <w:rPr>
                <w:rFonts w:ascii="Times New Roman" w:hAnsi="Times New Roman" w:cs="Times New Roman"/>
                <w:b/>
                <w:bCs/>
                <w:sz w:val="24"/>
                <w:szCs w:val="24"/>
              </w:rPr>
            </w:pPr>
          </w:p>
        </w:tc>
        <w:tc>
          <w:tcPr>
            <w:tcW w:w="850" w:type="dxa"/>
            <w:vAlign w:val="center"/>
          </w:tcPr>
          <w:p w14:paraId="0AF4642A"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95</w:t>
            </w:r>
          </w:p>
        </w:tc>
        <w:tc>
          <w:tcPr>
            <w:tcW w:w="708" w:type="dxa"/>
            <w:vAlign w:val="center"/>
          </w:tcPr>
          <w:p w14:paraId="5CB34FE3"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hAnsi="Times New Roman" w:cs="Times New Roman"/>
                <w:b/>
                <w:bCs/>
                <w:sz w:val="24"/>
                <w:szCs w:val="24"/>
              </w:rPr>
              <w:t>58</w:t>
            </w:r>
          </w:p>
        </w:tc>
        <w:tc>
          <w:tcPr>
            <w:tcW w:w="851" w:type="dxa"/>
            <w:vAlign w:val="center"/>
          </w:tcPr>
          <w:p w14:paraId="660C8CE2" w14:textId="77777777" w:rsidR="004135D6" w:rsidRPr="0039230A" w:rsidRDefault="004135D6" w:rsidP="002A20B8">
            <w:pPr>
              <w:jc w:val="center"/>
              <w:rPr>
                <w:rFonts w:ascii="Times New Roman" w:hAnsi="Times New Roman" w:cs="Times New Roman"/>
                <w:b/>
                <w:bCs/>
                <w:sz w:val="24"/>
                <w:szCs w:val="24"/>
              </w:rPr>
            </w:pPr>
          </w:p>
        </w:tc>
        <w:tc>
          <w:tcPr>
            <w:tcW w:w="774" w:type="dxa"/>
            <w:vAlign w:val="center"/>
          </w:tcPr>
          <w:p w14:paraId="0A8596A4" w14:textId="77777777" w:rsidR="004135D6" w:rsidRPr="0039230A" w:rsidRDefault="004135D6" w:rsidP="002A20B8">
            <w:pPr>
              <w:jc w:val="center"/>
              <w:rPr>
                <w:rFonts w:ascii="Times New Roman" w:hAnsi="Times New Roman" w:cs="Times New Roman"/>
                <w:b/>
                <w:bCs/>
                <w:sz w:val="24"/>
                <w:szCs w:val="24"/>
              </w:rPr>
            </w:pPr>
          </w:p>
        </w:tc>
      </w:tr>
      <w:tr w:rsidR="004135D6" w:rsidRPr="0039230A" w14:paraId="1FA49DD3" w14:textId="77777777" w:rsidTr="002A20B8">
        <w:trPr>
          <w:trHeight w:val="70"/>
          <w:jc w:val="center"/>
        </w:trPr>
        <w:tc>
          <w:tcPr>
            <w:tcW w:w="704" w:type="dxa"/>
            <w:vAlign w:val="center"/>
          </w:tcPr>
          <w:p w14:paraId="4EA48629" w14:textId="77777777" w:rsidR="004135D6" w:rsidRPr="0039230A" w:rsidRDefault="004135D6" w:rsidP="002A20B8">
            <w:pPr>
              <w:rPr>
                <w:rFonts w:ascii="Times New Roman" w:hAnsi="Times New Roman" w:cs="Times New Roman"/>
                <w:b/>
                <w:bCs/>
                <w:sz w:val="24"/>
                <w:szCs w:val="24"/>
              </w:rPr>
            </w:pPr>
            <w:r w:rsidRPr="0039230A">
              <w:rPr>
                <w:rFonts w:ascii="Times New Roman" w:eastAsia="Calibri" w:hAnsi="Times New Roman" w:cs="Times New Roman"/>
                <w:b/>
                <w:bCs/>
                <w:sz w:val="24"/>
                <w:szCs w:val="24"/>
              </w:rPr>
              <w:t>4</w:t>
            </w:r>
          </w:p>
        </w:tc>
        <w:tc>
          <w:tcPr>
            <w:tcW w:w="1984" w:type="dxa"/>
            <w:vAlign w:val="center"/>
          </w:tcPr>
          <w:p w14:paraId="18BBAE9C" w14:textId="77777777" w:rsidR="004135D6" w:rsidRPr="0039230A" w:rsidRDefault="004135D6" w:rsidP="002A20B8">
            <w:pPr>
              <w:rPr>
                <w:rFonts w:ascii="Times New Roman" w:hAnsi="Times New Roman" w:cs="Times New Roman"/>
                <w:b/>
                <w:bCs/>
                <w:sz w:val="24"/>
                <w:szCs w:val="24"/>
              </w:rPr>
            </w:pPr>
            <w:r w:rsidRPr="0039230A">
              <w:rPr>
                <w:rFonts w:ascii="Times New Roman" w:eastAsia="Calibri" w:hAnsi="Times New Roman" w:cs="Times New Roman"/>
                <w:b/>
                <w:bCs/>
                <w:sz w:val="24"/>
                <w:szCs w:val="24"/>
              </w:rPr>
              <w:t>Лыжные гонки</w:t>
            </w:r>
          </w:p>
        </w:tc>
        <w:tc>
          <w:tcPr>
            <w:tcW w:w="2693" w:type="dxa"/>
            <w:vAlign w:val="center"/>
          </w:tcPr>
          <w:p w14:paraId="732656BC" w14:textId="77777777" w:rsidR="004135D6" w:rsidRPr="0039230A" w:rsidRDefault="004135D6" w:rsidP="002A20B8">
            <w:pPr>
              <w:jc w:val="center"/>
              <w:rPr>
                <w:rFonts w:ascii="Times New Roman" w:hAnsi="Times New Roman" w:cs="Times New Roman"/>
                <w:b/>
                <w:bCs/>
                <w:sz w:val="24"/>
                <w:szCs w:val="24"/>
              </w:rPr>
            </w:pPr>
          </w:p>
        </w:tc>
        <w:tc>
          <w:tcPr>
            <w:tcW w:w="851" w:type="dxa"/>
            <w:vAlign w:val="center"/>
          </w:tcPr>
          <w:p w14:paraId="20DA4FC1"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41</w:t>
            </w:r>
          </w:p>
        </w:tc>
        <w:tc>
          <w:tcPr>
            <w:tcW w:w="851" w:type="dxa"/>
            <w:vAlign w:val="center"/>
          </w:tcPr>
          <w:p w14:paraId="7232507D" w14:textId="77777777" w:rsidR="004135D6" w:rsidRPr="0039230A" w:rsidRDefault="004135D6" w:rsidP="002A20B8">
            <w:pPr>
              <w:jc w:val="center"/>
              <w:rPr>
                <w:rFonts w:ascii="Times New Roman" w:hAnsi="Times New Roman" w:cs="Times New Roman"/>
                <w:b/>
                <w:bCs/>
                <w:sz w:val="24"/>
                <w:szCs w:val="24"/>
              </w:rPr>
            </w:pPr>
          </w:p>
        </w:tc>
        <w:tc>
          <w:tcPr>
            <w:tcW w:w="850" w:type="dxa"/>
            <w:vAlign w:val="center"/>
          </w:tcPr>
          <w:p w14:paraId="0F46C027" w14:textId="77777777" w:rsidR="004135D6" w:rsidRPr="0039230A" w:rsidRDefault="004135D6" w:rsidP="002A20B8">
            <w:pPr>
              <w:jc w:val="center"/>
              <w:rPr>
                <w:rFonts w:ascii="Times New Roman" w:hAnsi="Times New Roman" w:cs="Times New Roman"/>
                <w:b/>
                <w:bCs/>
                <w:sz w:val="24"/>
                <w:szCs w:val="24"/>
              </w:rPr>
            </w:pPr>
          </w:p>
        </w:tc>
        <w:tc>
          <w:tcPr>
            <w:tcW w:w="708" w:type="dxa"/>
            <w:vAlign w:val="center"/>
          </w:tcPr>
          <w:p w14:paraId="28464BA5"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hAnsi="Times New Roman" w:cs="Times New Roman"/>
                <w:b/>
                <w:bCs/>
                <w:sz w:val="24"/>
                <w:szCs w:val="24"/>
              </w:rPr>
              <w:t>41</w:t>
            </w:r>
          </w:p>
        </w:tc>
        <w:tc>
          <w:tcPr>
            <w:tcW w:w="851" w:type="dxa"/>
            <w:vAlign w:val="center"/>
          </w:tcPr>
          <w:p w14:paraId="2BD0CA9D" w14:textId="77777777" w:rsidR="004135D6" w:rsidRPr="0039230A" w:rsidRDefault="004135D6" w:rsidP="002A20B8">
            <w:pPr>
              <w:jc w:val="center"/>
              <w:rPr>
                <w:rFonts w:ascii="Times New Roman" w:hAnsi="Times New Roman" w:cs="Times New Roman"/>
                <w:b/>
                <w:bCs/>
                <w:sz w:val="24"/>
                <w:szCs w:val="24"/>
              </w:rPr>
            </w:pPr>
          </w:p>
        </w:tc>
        <w:tc>
          <w:tcPr>
            <w:tcW w:w="774" w:type="dxa"/>
            <w:vAlign w:val="center"/>
          </w:tcPr>
          <w:p w14:paraId="03F9C26E" w14:textId="77777777" w:rsidR="004135D6" w:rsidRPr="0039230A" w:rsidRDefault="004135D6" w:rsidP="002A20B8">
            <w:pPr>
              <w:jc w:val="center"/>
              <w:rPr>
                <w:rFonts w:ascii="Times New Roman" w:hAnsi="Times New Roman" w:cs="Times New Roman"/>
                <w:b/>
                <w:bCs/>
                <w:sz w:val="24"/>
                <w:szCs w:val="24"/>
              </w:rPr>
            </w:pPr>
          </w:p>
        </w:tc>
      </w:tr>
      <w:tr w:rsidR="004135D6" w:rsidRPr="0039230A" w14:paraId="4A3910BB" w14:textId="77777777" w:rsidTr="002A20B8">
        <w:trPr>
          <w:trHeight w:val="70"/>
          <w:jc w:val="center"/>
        </w:trPr>
        <w:tc>
          <w:tcPr>
            <w:tcW w:w="704" w:type="dxa"/>
            <w:vAlign w:val="center"/>
          </w:tcPr>
          <w:p w14:paraId="09477369" w14:textId="77777777" w:rsidR="004135D6" w:rsidRPr="0039230A" w:rsidRDefault="004135D6" w:rsidP="002A20B8">
            <w:pPr>
              <w:rPr>
                <w:rFonts w:ascii="Times New Roman" w:hAnsi="Times New Roman" w:cs="Times New Roman"/>
                <w:b/>
                <w:bCs/>
                <w:sz w:val="24"/>
                <w:szCs w:val="24"/>
              </w:rPr>
            </w:pPr>
            <w:r w:rsidRPr="0039230A">
              <w:rPr>
                <w:rFonts w:ascii="Times New Roman" w:eastAsia="Calibri" w:hAnsi="Times New Roman" w:cs="Times New Roman"/>
                <w:b/>
                <w:bCs/>
                <w:sz w:val="24"/>
                <w:szCs w:val="24"/>
              </w:rPr>
              <w:t>6</w:t>
            </w:r>
          </w:p>
        </w:tc>
        <w:tc>
          <w:tcPr>
            <w:tcW w:w="1984" w:type="dxa"/>
            <w:vAlign w:val="center"/>
          </w:tcPr>
          <w:p w14:paraId="152328C3" w14:textId="77777777" w:rsidR="004135D6" w:rsidRPr="0039230A" w:rsidRDefault="004135D6" w:rsidP="002A20B8">
            <w:pPr>
              <w:rPr>
                <w:rFonts w:ascii="Times New Roman" w:hAnsi="Times New Roman" w:cs="Times New Roman"/>
                <w:b/>
                <w:bCs/>
                <w:sz w:val="24"/>
                <w:szCs w:val="24"/>
              </w:rPr>
            </w:pPr>
            <w:r w:rsidRPr="0039230A">
              <w:rPr>
                <w:rFonts w:ascii="Times New Roman" w:eastAsia="Calibri" w:hAnsi="Times New Roman" w:cs="Times New Roman"/>
                <w:b/>
                <w:bCs/>
                <w:sz w:val="24"/>
                <w:szCs w:val="24"/>
              </w:rPr>
              <w:t>Мотокросс</w:t>
            </w:r>
          </w:p>
        </w:tc>
        <w:tc>
          <w:tcPr>
            <w:tcW w:w="2693" w:type="dxa"/>
            <w:vAlign w:val="center"/>
          </w:tcPr>
          <w:p w14:paraId="00DF7B5D" w14:textId="77777777" w:rsidR="004135D6" w:rsidRPr="0039230A" w:rsidRDefault="004135D6" w:rsidP="002A20B8">
            <w:pPr>
              <w:jc w:val="center"/>
              <w:rPr>
                <w:rFonts w:ascii="Times New Roman" w:hAnsi="Times New Roman" w:cs="Times New Roman"/>
                <w:b/>
                <w:bCs/>
                <w:sz w:val="24"/>
                <w:szCs w:val="24"/>
              </w:rPr>
            </w:pPr>
          </w:p>
        </w:tc>
        <w:tc>
          <w:tcPr>
            <w:tcW w:w="851" w:type="dxa"/>
            <w:vAlign w:val="center"/>
          </w:tcPr>
          <w:p w14:paraId="188C4CF2"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hAnsi="Times New Roman" w:cs="Times New Roman"/>
                <w:b/>
                <w:bCs/>
                <w:sz w:val="24"/>
                <w:szCs w:val="24"/>
              </w:rPr>
              <w:t>15</w:t>
            </w:r>
          </w:p>
        </w:tc>
        <w:tc>
          <w:tcPr>
            <w:tcW w:w="851" w:type="dxa"/>
            <w:vAlign w:val="center"/>
          </w:tcPr>
          <w:p w14:paraId="59708F32" w14:textId="77777777" w:rsidR="004135D6" w:rsidRPr="0039230A" w:rsidRDefault="004135D6" w:rsidP="002A20B8">
            <w:pPr>
              <w:jc w:val="center"/>
              <w:rPr>
                <w:rFonts w:ascii="Times New Roman" w:hAnsi="Times New Roman" w:cs="Times New Roman"/>
                <w:b/>
                <w:bCs/>
                <w:sz w:val="24"/>
                <w:szCs w:val="24"/>
              </w:rPr>
            </w:pPr>
          </w:p>
        </w:tc>
        <w:tc>
          <w:tcPr>
            <w:tcW w:w="850" w:type="dxa"/>
            <w:vAlign w:val="center"/>
          </w:tcPr>
          <w:p w14:paraId="4E3247BE"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hAnsi="Times New Roman" w:cs="Times New Roman"/>
                <w:b/>
                <w:bCs/>
                <w:sz w:val="24"/>
                <w:szCs w:val="24"/>
              </w:rPr>
              <w:t>10</w:t>
            </w:r>
          </w:p>
        </w:tc>
        <w:tc>
          <w:tcPr>
            <w:tcW w:w="708" w:type="dxa"/>
            <w:vAlign w:val="center"/>
          </w:tcPr>
          <w:p w14:paraId="79F72C9F"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hAnsi="Times New Roman" w:cs="Times New Roman"/>
                <w:b/>
                <w:bCs/>
                <w:sz w:val="24"/>
                <w:szCs w:val="24"/>
              </w:rPr>
              <w:t>5</w:t>
            </w:r>
          </w:p>
        </w:tc>
        <w:tc>
          <w:tcPr>
            <w:tcW w:w="851" w:type="dxa"/>
            <w:vAlign w:val="center"/>
          </w:tcPr>
          <w:p w14:paraId="1A77BF7C" w14:textId="77777777" w:rsidR="004135D6" w:rsidRPr="0039230A" w:rsidRDefault="004135D6" w:rsidP="002A20B8">
            <w:pPr>
              <w:jc w:val="center"/>
              <w:rPr>
                <w:rFonts w:ascii="Times New Roman" w:hAnsi="Times New Roman" w:cs="Times New Roman"/>
                <w:b/>
                <w:bCs/>
                <w:sz w:val="24"/>
                <w:szCs w:val="24"/>
              </w:rPr>
            </w:pPr>
          </w:p>
        </w:tc>
        <w:tc>
          <w:tcPr>
            <w:tcW w:w="774" w:type="dxa"/>
            <w:vAlign w:val="center"/>
          </w:tcPr>
          <w:p w14:paraId="7EF9A4ED" w14:textId="77777777" w:rsidR="004135D6" w:rsidRPr="0039230A" w:rsidRDefault="004135D6" w:rsidP="002A20B8">
            <w:pPr>
              <w:jc w:val="center"/>
              <w:rPr>
                <w:rFonts w:ascii="Times New Roman" w:hAnsi="Times New Roman" w:cs="Times New Roman"/>
                <w:b/>
                <w:bCs/>
                <w:sz w:val="24"/>
                <w:szCs w:val="24"/>
              </w:rPr>
            </w:pPr>
          </w:p>
        </w:tc>
      </w:tr>
      <w:tr w:rsidR="004135D6" w:rsidRPr="0039230A" w14:paraId="3DD10300" w14:textId="77777777" w:rsidTr="002A20B8">
        <w:trPr>
          <w:trHeight w:val="70"/>
          <w:jc w:val="center"/>
        </w:trPr>
        <w:tc>
          <w:tcPr>
            <w:tcW w:w="704" w:type="dxa"/>
            <w:vAlign w:val="center"/>
          </w:tcPr>
          <w:p w14:paraId="0A43C0DC" w14:textId="77777777" w:rsidR="004135D6" w:rsidRPr="0039230A" w:rsidRDefault="004135D6" w:rsidP="002A20B8">
            <w:pPr>
              <w:rPr>
                <w:rFonts w:ascii="Times New Roman" w:hAnsi="Times New Roman" w:cs="Times New Roman"/>
                <w:b/>
                <w:bCs/>
                <w:sz w:val="24"/>
                <w:szCs w:val="24"/>
              </w:rPr>
            </w:pPr>
          </w:p>
        </w:tc>
        <w:tc>
          <w:tcPr>
            <w:tcW w:w="1984" w:type="dxa"/>
            <w:vAlign w:val="center"/>
          </w:tcPr>
          <w:p w14:paraId="644A731D" w14:textId="77777777" w:rsidR="004135D6" w:rsidRPr="0039230A" w:rsidRDefault="004135D6" w:rsidP="002A20B8">
            <w:pPr>
              <w:rPr>
                <w:rFonts w:ascii="Times New Roman" w:hAnsi="Times New Roman" w:cs="Times New Roman"/>
                <w:b/>
                <w:bCs/>
                <w:sz w:val="24"/>
                <w:szCs w:val="24"/>
              </w:rPr>
            </w:pPr>
          </w:p>
        </w:tc>
        <w:tc>
          <w:tcPr>
            <w:tcW w:w="2693" w:type="dxa"/>
            <w:vAlign w:val="center"/>
          </w:tcPr>
          <w:p w14:paraId="172F0C69"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ИТОГО:</w:t>
            </w:r>
          </w:p>
        </w:tc>
        <w:tc>
          <w:tcPr>
            <w:tcW w:w="851" w:type="dxa"/>
            <w:vAlign w:val="center"/>
          </w:tcPr>
          <w:p w14:paraId="02FBC8B4"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377</w:t>
            </w:r>
          </w:p>
        </w:tc>
        <w:tc>
          <w:tcPr>
            <w:tcW w:w="851" w:type="dxa"/>
            <w:vAlign w:val="center"/>
          </w:tcPr>
          <w:p w14:paraId="104F497B" w14:textId="77777777" w:rsidR="004135D6" w:rsidRPr="0039230A" w:rsidRDefault="004135D6" w:rsidP="002A20B8">
            <w:pPr>
              <w:jc w:val="center"/>
              <w:rPr>
                <w:rFonts w:ascii="Times New Roman" w:hAnsi="Times New Roman" w:cs="Times New Roman"/>
                <w:b/>
                <w:bCs/>
                <w:sz w:val="24"/>
                <w:szCs w:val="24"/>
              </w:rPr>
            </w:pPr>
          </w:p>
        </w:tc>
        <w:tc>
          <w:tcPr>
            <w:tcW w:w="850" w:type="dxa"/>
            <w:vAlign w:val="center"/>
          </w:tcPr>
          <w:p w14:paraId="4CC2ADFB"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189</w:t>
            </w:r>
          </w:p>
        </w:tc>
        <w:tc>
          <w:tcPr>
            <w:tcW w:w="708" w:type="dxa"/>
            <w:vAlign w:val="center"/>
          </w:tcPr>
          <w:p w14:paraId="63994CCD" w14:textId="77777777" w:rsidR="004135D6" w:rsidRPr="0039230A" w:rsidRDefault="004135D6" w:rsidP="002A20B8">
            <w:pPr>
              <w:jc w:val="center"/>
              <w:rPr>
                <w:rFonts w:ascii="Times New Roman" w:hAnsi="Times New Roman" w:cs="Times New Roman"/>
                <w:b/>
                <w:bCs/>
                <w:sz w:val="24"/>
                <w:szCs w:val="24"/>
              </w:rPr>
            </w:pPr>
            <w:r w:rsidRPr="0039230A">
              <w:rPr>
                <w:rFonts w:ascii="Times New Roman" w:eastAsia="Calibri" w:hAnsi="Times New Roman" w:cs="Times New Roman"/>
                <w:b/>
                <w:bCs/>
                <w:sz w:val="24"/>
                <w:szCs w:val="24"/>
              </w:rPr>
              <w:t>188</w:t>
            </w:r>
          </w:p>
        </w:tc>
        <w:tc>
          <w:tcPr>
            <w:tcW w:w="851" w:type="dxa"/>
            <w:vAlign w:val="center"/>
          </w:tcPr>
          <w:p w14:paraId="0B242D6B" w14:textId="77777777" w:rsidR="004135D6" w:rsidRPr="0039230A" w:rsidRDefault="004135D6" w:rsidP="002A20B8">
            <w:pPr>
              <w:jc w:val="center"/>
              <w:rPr>
                <w:rFonts w:ascii="Times New Roman" w:hAnsi="Times New Roman" w:cs="Times New Roman"/>
                <w:b/>
                <w:bCs/>
                <w:sz w:val="24"/>
                <w:szCs w:val="24"/>
              </w:rPr>
            </w:pPr>
          </w:p>
        </w:tc>
        <w:tc>
          <w:tcPr>
            <w:tcW w:w="774" w:type="dxa"/>
            <w:vAlign w:val="center"/>
          </w:tcPr>
          <w:p w14:paraId="05EF064A" w14:textId="77777777" w:rsidR="004135D6" w:rsidRPr="0039230A" w:rsidRDefault="004135D6" w:rsidP="002A20B8">
            <w:pPr>
              <w:jc w:val="center"/>
              <w:rPr>
                <w:rFonts w:ascii="Times New Roman" w:hAnsi="Times New Roman" w:cs="Times New Roman"/>
                <w:b/>
                <w:bCs/>
                <w:sz w:val="24"/>
                <w:szCs w:val="24"/>
              </w:rPr>
            </w:pPr>
          </w:p>
        </w:tc>
      </w:tr>
    </w:tbl>
    <w:p w14:paraId="166CE0BB" w14:textId="77777777" w:rsidR="004135D6" w:rsidRDefault="004135D6" w:rsidP="004135D6">
      <w:pPr>
        <w:tabs>
          <w:tab w:val="left" w:pos="567"/>
        </w:tabs>
        <w:spacing w:line="240" w:lineRule="auto"/>
        <w:ind w:firstLine="709"/>
        <w:rPr>
          <w:rFonts w:ascii="Times New Roman" w:hAnsi="Times New Roman" w:cs="Times New Roman"/>
        </w:rPr>
      </w:pPr>
    </w:p>
    <w:p w14:paraId="69F63595" w14:textId="77777777" w:rsidR="004135D6" w:rsidRDefault="004135D6" w:rsidP="004135D6">
      <w:pPr>
        <w:tabs>
          <w:tab w:val="left" w:pos="567"/>
        </w:tabs>
        <w:spacing w:line="240" w:lineRule="auto"/>
        <w:ind w:firstLine="709"/>
        <w:rPr>
          <w:rFonts w:ascii="Times New Roman" w:hAnsi="Times New Roman" w:cs="Times New Roman"/>
        </w:rPr>
      </w:pPr>
    </w:p>
    <w:p w14:paraId="25727231" w14:textId="77777777" w:rsidR="004135D6" w:rsidRDefault="004135D6" w:rsidP="004135D6">
      <w:pPr>
        <w:tabs>
          <w:tab w:val="left" w:pos="567"/>
        </w:tabs>
        <w:spacing w:line="240" w:lineRule="auto"/>
        <w:ind w:firstLine="709"/>
        <w:rPr>
          <w:rFonts w:ascii="Times New Roman" w:hAnsi="Times New Roman" w:cs="Times New Roman"/>
        </w:rPr>
      </w:pPr>
    </w:p>
    <w:p w14:paraId="32938C35" w14:textId="77777777" w:rsidR="004135D6" w:rsidRDefault="004135D6" w:rsidP="004135D6">
      <w:pPr>
        <w:tabs>
          <w:tab w:val="left" w:pos="567"/>
        </w:tabs>
        <w:spacing w:after="0" w:line="240" w:lineRule="auto"/>
        <w:ind w:firstLine="709"/>
        <w:rPr>
          <w:rFonts w:ascii="Times New Roman" w:hAnsi="Times New Roman" w:cs="Times New Roman"/>
        </w:rPr>
      </w:pPr>
      <w:r>
        <w:rPr>
          <w:rFonts w:ascii="Times New Roman" w:hAnsi="Times New Roman" w:cs="Times New Roman"/>
        </w:rPr>
        <w:t>Исполнитель:</w:t>
      </w:r>
    </w:p>
    <w:p w14:paraId="61768EE4" w14:textId="77777777" w:rsidR="004135D6" w:rsidRDefault="004135D6" w:rsidP="004135D6">
      <w:pPr>
        <w:tabs>
          <w:tab w:val="left" w:pos="567"/>
        </w:tabs>
        <w:spacing w:after="0" w:line="240" w:lineRule="auto"/>
        <w:ind w:firstLine="709"/>
        <w:rPr>
          <w:rFonts w:ascii="Times New Roman" w:hAnsi="Times New Roman" w:cs="Times New Roman"/>
        </w:rPr>
      </w:pPr>
      <w:r>
        <w:rPr>
          <w:rFonts w:ascii="Times New Roman" w:hAnsi="Times New Roman" w:cs="Times New Roman"/>
        </w:rPr>
        <w:t>Трифонова З.В.</w:t>
      </w:r>
    </w:p>
    <w:p w14:paraId="1C549F2A" w14:textId="77777777" w:rsidR="004135D6" w:rsidRDefault="004135D6" w:rsidP="004135D6">
      <w:pPr>
        <w:tabs>
          <w:tab w:val="left" w:pos="567"/>
        </w:tabs>
        <w:spacing w:after="0" w:line="240" w:lineRule="auto"/>
        <w:ind w:firstLine="709"/>
        <w:rPr>
          <w:rFonts w:ascii="Times New Roman" w:hAnsi="Times New Roman" w:cs="Times New Roman"/>
        </w:rPr>
      </w:pPr>
      <w:r>
        <w:rPr>
          <w:rFonts w:ascii="Times New Roman" w:hAnsi="Times New Roman" w:cs="Times New Roman"/>
        </w:rPr>
        <w:t>Зам. директора по</w:t>
      </w:r>
    </w:p>
    <w:p w14:paraId="756ADC08" w14:textId="77777777" w:rsidR="004135D6" w:rsidRDefault="004135D6" w:rsidP="004135D6">
      <w:pPr>
        <w:tabs>
          <w:tab w:val="left" w:pos="567"/>
        </w:tabs>
        <w:spacing w:after="0" w:line="240" w:lineRule="auto"/>
        <w:ind w:firstLine="709"/>
        <w:rPr>
          <w:rFonts w:ascii="Times New Roman" w:hAnsi="Times New Roman" w:cs="Times New Roman"/>
        </w:rPr>
      </w:pPr>
      <w:r>
        <w:rPr>
          <w:rFonts w:ascii="Times New Roman" w:hAnsi="Times New Roman" w:cs="Times New Roman"/>
        </w:rPr>
        <w:t>спортивной подготовке</w:t>
      </w:r>
    </w:p>
    <w:p w14:paraId="1F880D94" w14:textId="77777777" w:rsidR="004135D6" w:rsidRDefault="004135D6" w:rsidP="004135D6">
      <w:pPr>
        <w:tabs>
          <w:tab w:val="left" w:pos="567"/>
        </w:tabs>
        <w:spacing w:after="0" w:line="240" w:lineRule="auto"/>
        <w:ind w:firstLine="709"/>
        <w:rPr>
          <w:rFonts w:ascii="Times New Roman" w:hAnsi="Times New Roman" w:cs="Times New Roman"/>
        </w:rPr>
      </w:pPr>
      <w:r>
        <w:rPr>
          <w:rFonts w:ascii="Times New Roman" w:hAnsi="Times New Roman" w:cs="Times New Roman"/>
        </w:rPr>
        <w:t>8 (3846) 643534</w:t>
      </w:r>
    </w:p>
    <w:p w14:paraId="417DA52E" w14:textId="77777777" w:rsidR="004135D6" w:rsidRDefault="004135D6" w:rsidP="004135D6">
      <w:pPr>
        <w:tabs>
          <w:tab w:val="left" w:pos="567"/>
        </w:tabs>
        <w:spacing w:after="0" w:line="240" w:lineRule="auto"/>
        <w:ind w:firstLine="709"/>
        <w:rPr>
          <w:rFonts w:ascii="Times New Roman" w:hAnsi="Times New Roman" w:cs="Times New Roman"/>
        </w:rPr>
      </w:pPr>
      <w:r>
        <w:rPr>
          <w:rFonts w:ascii="Times New Roman" w:hAnsi="Times New Roman" w:cs="Times New Roman"/>
        </w:rPr>
        <w:t>22.12.2025г</w:t>
      </w:r>
    </w:p>
    <w:p w14:paraId="5FE7F0D1" w14:textId="77777777" w:rsidR="00C47BF9" w:rsidRDefault="00C47BF9"/>
    <w:sectPr w:rsidR="00C47BF9">
      <w:pgSz w:w="11906" w:h="16838"/>
      <w:pgMar w:top="851" w:right="849" w:bottom="709" w:left="993"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nos">
    <w:altName w:val="Calibri"/>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904D1"/>
    <w:multiLevelType w:val="multilevel"/>
    <w:tmpl w:val="0F522362"/>
    <w:lvl w:ilvl="0">
      <w:start w:val="6"/>
      <w:numFmt w:val="decimal"/>
      <w:lvlText w:val="%1."/>
      <w:lvlJc w:val="left"/>
      <w:pPr>
        <w:tabs>
          <w:tab w:val="num" w:pos="0"/>
        </w:tabs>
        <w:ind w:left="846" w:hanging="42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C5"/>
    <w:rsid w:val="000D25C5"/>
    <w:rsid w:val="004135D6"/>
    <w:rsid w:val="005735BF"/>
    <w:rsid w:val="00C47BF9"/>
    <w:rsid w:val="00DD2ED4"/>
    <w:rsid w:val="00E623A3"/>
    <w:rsid w:val="00FE6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B03C"/>
  <w15:chartTrackingRefBased/>
  <w15:docId w15:val="{A23C25DB-4DBF-488C-BF2C-A42DBFC6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5D6"/>
    <w:pPr>
      <w:suppressAutoHyphens/>
      <w:spacing w:after="200" w:line="276" w:lineRule="auto"/>
    </w:pPr>
    <w:rPr>
      <w:rFonts w:eastAsiaTheme="minorEastAsia"/>
      <w:lang w:eastAsia="ru-RU"/>
    </w:rPr>
  </w:style>
  <w:style w:type="paragraph" w:styleId="1">
    <w:name w:val="heading 1"/>
    <w:basedOn w:val="a"/>
    <w:next w:val="a"/>
    <w:link w:val="10"/>
    <w:qFormat/>
    <w:rsid w:val="004135D6"/>
    <w:pPr>
      <w:keepNext/>
      <w:spacing w:after="0" w:line="240" w:lineRule="auto"/>
      <w:outlineLvl w:val="0"/>
    </w:pPr>
    <w:rPr>
      <w:rFonts w:ascii="Times New Roman" w:eastAsia="Times New Roman" w:hAnsi="Times New Roman" w:cs="Times New Roman"/>
      <w:sz w:val="28"/>
      <w:szCs w:val="24"/>
    </w:rPr>
  </w:style>
  <w:style w:type="paragraph" w:styleId="4">
    <w:name w:val="heading 4"/>
    <w:basedOn w:val="a"/>
    <w:next w:val="a"/>
    <w:link w:val="40"/>
    <w:qFormat/>
    <w:rsid w:val="004135D6"/>
    <w:pPr>
      <w:keepNext/>
      <w:tabs>
        <w:tab w:val="left" w:pos="2370"/>
      </w:tabs>
      <w:spacing w:after="0" w:line="240" w:lineRule="auto"/>
      <w:jc w:val="center"/>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135D6"/>
    <w:rPr>
      <w:rFonts w:ascii="Times New Roman" w:eastAsia="Times New Roman" w:hAnsi="Times New Roman" w:cs="Times New Roman"/>
      <w:sz w:val="28"/>
      <w:szCs w:val="24"/>
      <w:lang w:eastAsia="ru-RU"/>
    </w:rPr>
  </w:style>
  <w:style w:type="character" w:customStyle="1" w:styleId="40">
    <w:name w:val="Заголовок 4 Знак"/>
    <w:basedOn w:val="a0"/>
    <w:link w:val="4"/>
    <w:qFormat/>
    <w:rsid w:val="004135D6"/>
    <w:rPr>
      <w:rFonts w:ascii="Times New Roman" w:eastAsia="Times New Roman" w:hAnsi="Times New Roman" w:cs="Times New Roman"/>
      <w:b/>
      <w:bCs/>
      <w:sz w:val="28"/>
      <w:szCs w:val="24"/>
      <w:lang w:eastAsia="ru-RU"/>
    </w:rPr>
  </w:style>
  <w:style w:type="character" w:customStyle="1" w:styleId="fontstyle01">
    <w:name w:val="fontstyle01"/>
    <w:basedOn w:val="a0"/>
    <w:qFormat/>
    <w:rsid w:val="004135D6"/>
    <w:rPr>
      <w:rFonts w:ascii="Times New Roman" w:hAnsi="Times New Roman" w:cs="Times New Roman"/>
      <w:b w:val="0"/>
      <w:bCs w:val="0"/>
      <w:i w:val="0"/>
      <w:iCs w:val="0"/>
      <w:color w:val="000000"/>
      <w:sz w:val="28"/>
      <w:szCs w:val="28"/>
    </w:rPr>
  </w:style>
  <w:style w:type="paragraph" w:styleId="a3">
    <w:name w:val="List Paragraph"/>
    <w:basedOn w:val="a"/>
    <w:uiPriority w:val="34"/>
    <w:qFormat/>
    <w:rsid w:val="004135D6"/>
    <w:pPr>
      <w:ind w:left="720"/>
      <w:contextualSpacing/>
    </w:pPr>
  </w:style>
  <w:style w:type="paragraph" w:styleId="a4">
    <w:name w:val="Normal (Web)"/>
    <w:basedOn w:val="a"/>
    <w:uiPriority w:val="99"/>
    <w:unhideWhenUsed/>
    <w:qFormat/>
    <w:rsid w:val="004135D6"/>
    <w:rPr>
      <w:rFonts w:ascii="Times New Roman" w:hAnsi="Times New Roman" w:cs="Times New Roman"/>
      <w:sz w:val="24"/>
      <w:szCs w:val="24"/>
    </w:rPr>
  </w:style>
  <w:style w:type="table" w:styleId="a5">
    <w:name w:val="Table Grid"/>
    <w:basedOn w:val="a1"/>
    <w:uiPriority w:val="39"/>
    <w:rsid w:val="004135D6"/>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11</Pages>
  <Words>3422</Words>
  <Characters>19508</Characters>
  <Application>Microsoft Office Word</Application>
  <DocSecurity>0</DocSecurity>
  <Lines>162</Lines>
  <Paragraphs>45</Paragraphs>
  <ScaleCrop>false</ScaleCrop>
  <Company/>
  <LinksUpToDate>false</LinksUpToDate>
  <CharactersWithSpaces>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2026-01-21T04:37:00Z</dcterms:created>
  <dcterms:modified xsi:type="dcterms:W3CDTF">2026-01-21T06:40:00Z</dcterms:modified>
</cp:coreProperties>
</file>